
<file path=[Content_Types].xml><?xml version="1.0" encoding="utf-8"?>
<Types xmlns="http://schemas.openxmlformats.org/package/2006/content-types">
  <Default Extension="xml" ContentType="application/xml"/>
  <Default Extension="tif" ContentType="image/tiff"/>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1ADCBD" w14:textId="77777777" w:rsidR="00126BD4" w:rsidRDefault="00126BD4" w:rsidP="000872C8">
      <w:pPr>
        <w:spacing w:line="480" w:lineRule="auto"/>
        <w:jc w:val="center"/>
        <w:rPr>
          <w:b/>
          <w:lang w:val="en-US"/>
        </w:rPr>
      </w:pPr>
    </w:p>
    <w:p w14:paraId="1592E9E6" w14:textId="77777777" w:rsidR="00126BD4" w:rsidRDefault="00126BD4" w:rsidP="000872C8">
      <w:pPr>
        <w:spacing w:line="480" w:lineRule="auto"/>
        <w:jc w:val="center"/>
        <w:rPr>
          <w:b/>
          <w:lang w:val="en-US"/>
        </w:rPr>
      </w:pPr>
    </w:p>
    <w:p w14:paraId="4023C89D" w14:textId="77777777" w:rsidR="00726AC4" w:rsidRDefault="00726AC4" w:rsidP="000872C8">
      <w:pPr>
        <w:spacing w:line="480" w:lineRule="auto"/>
        <w:jc w:val="center"/>
        <w:rPr>
          <w:b/>
          <w:lang w:val="en-US"/>
        </w:rPr>
      </w:pPr>
      <w:r>
        <w:rPr>
          <w:b/>
          <w:lang w:val="en-US"/>
        </w:rPr>
        <w:t>Language and Motor Processing in Reading and Typing: Insights from Beta-Frequency Band Power Modulations</w:t>
      </w:r>
    </w:p>
    <w:p w14:paraId="37D40162" w14:textId="77777777" w:rsidR="00126BD4" w:rsidRDefault="00126BD4" w:rsidP="000872C8">
      <w:pPr>
        <w:spacing w:line="480" w:lineRule="auto"/>
        <w:jc w:val="center"/>
        <w:rPr>
          <w:b/>
          <w:lang w:val="en-US"/>
        </w:rPr>
      </w:pPr>
    </w:p>
    <w:p w14:paraId="5B45D7FA" w14:textId="22835A6E" w:rsidR="00726AC4" w:rsidRPr="00F60CAA" w:rsidRDefault="00726AC4" w:rsidP="000872C8">
      <w:pPr>
        <w:spacing w:line="480" w:lineRule="auto"/>
        <w:jc w:val="center"/>
      </w:pPr>
      <w:r w:rsidRPr="00F60CAA">
        <w:t>Michele Scaltritti</w:t>
      </w:r>
      <w:r w:rsidRPr="00F60CAA">
        <w:rPr>
          <w:vertAlign w:val="superscript"/>
        </w:rPr>
        <w:t>1,2</w:t>
      </w:r>
      <w:r w:rsidRPr="00F60CAA">
        <w:t>, Cat</w:t>
      </w:r>
      <w:r w:rsidR="00175748">
        <w:t>e</w:t>
      </w:r>
      <w:r w:rsidRPr="00F60CAA">
        <w:t>rina Suitner</w:t>
      </w:r>
      <w:r w:rsidRPr="00F60CAA">
        <w:rPr>
          <w:vertAlign w:val="superscript"/>
        </w:rPr>
        <w:t>2</w:t>
      </w:r>
      <w:r w:rsidRPr="00F60CAA">
        <w:t>, Francesca Peressotti</w:t>
      </w:r>
      <w:r w:rsidRPr="00F60CAA">
        <w:rPr>
          <w:vertAlign w:val="superscript"/>
        </w:rPr>
        <w:t>2</w:t>
      </w:r>
    </w:p>
    <w:p w14:paraId="217B87AF" w14:textId="77777777" w:rsidR="00726AC4" w:rsidRPr="00F60CAA" w:rsidRDefault="00726AC4" w:rsidP="001A2052">
      <w:pPr>
        <w:spacing w:line="480" w:lineRule="auto"/>
        <w:rPr>
          <w:b/>
        </w:rPr>
      </w:pPr>
    </w:p>
    <w:p w14:paraId="1B1113B3" w14:textId="180D7165" w:rsidR="00726AC4" w:rsidRPr="00F60CAA" w:rsidRDefault="00726AC4" w:rsidP="001A2052">
      <w:pPr>
        <w:spacing w:line="480" w:lineRule="auto"/>
      </w:pPr>
      <w:r w:rsidRPr="00F60CAA">
        <w:t>1 Dipartimento di Psicologia e Scienze Cognitive, Università degli Studi di Trento</w:t>
      </w:r>
      <w:r w:rsidR="001A2052" w:rsidRPr="00E319AC">
        <w:t xml:space="preserve">, Corso </w:t>
      </w:r>
      <w:proofErr w:type="spellStart"/>
      <w:r w:rsidR="001A2052" w:rsidRPr="00E319AC">
        <w:t>Bettini</w:t>
      </w:r>
      <w:proofErr w:type="spellEnd"/>
      <w:r w:rsidR="001A2052" w:rsidRPr="00E319AC">
        <w:t xml:space="preserve"> 84, 38068 – Rovereto (TN), </w:t>
      </w:r>
      <w:proofErr w:type="spellStart"/>
      <w:r w:rsidR="001A2052" w:rsidRPr="00E319AC">
        <w:t>Italy</w:t>
      </w:r>
      <w:proofErr w:type="spellEnd"/>
      <w:r w:rsidR="001A2052" w:rsidRPr="00E319AC">
        <w:t>. e mail: michele.scaltritti@unitn.it</w:t>
      </w:r>
    </w:p>
    <w:p w14:paraId="792D8CAC" w14:textId="55D59DAB" w:rsidR="00726AC4" w:rsidRPr="00F60CAA" w:rsidRDefault="00726AC4" w:rsidP="001A2052">
      <w:pPr>
        <w:spacing w:line="480" w:lineRule="auto"/>
      </w:pPr>
      <w:r w:rsidRPr="00F60CAA">
        <w:t>2 Dipartimento di Psicologia dello Sviluppo e della Socializzazione, Università degli Studi di Padova</w:t>
      </w:r>
      <w:r w:rsidR="001A2052">
        <w:t xml:space="preserve">, Via Venezia 8, 35131 </w:t>
      </w:r>
      <w:r w:rsidR="001A2052" w:rsidRPr="00E319AC">
        <w:t>–</w:t>
      </w:r>
      <w:r w:rsidR="001A2052">
        <w:t xml:space="preserve"> Padova (PD). </w:t>
      </w:r>
      <w:proofErr w:type="spellStart"/>
      <w:r w:rsidR="001A2052">
        <w:t>Italy</w:t>
      </w:r>
      <w:proofErr w:type="spellEnd"/>
      <w:r w:rsidR="001A2052">
        <w:t>. e mail: caterina.suitner@unipd.it; francesca.peressotti@unipd.it</w:t>
      </w:r>
    </w:p>
    <w:p w14:paraId="6F02D6D2" w14:textId="6EF6AF36" w:rsidR="00126BD4" w:rsidRPr="005F6DB9" w:rsidRDefault="00126BD4" w:rsidP="000872C8">
      <w:pPr>
        <w:spacing w:line="480" w:lineRule="auto"/>
        <w:jc w:val="center"/>
      </w:pPr>
    </w:p>
    <w:p w14:paraId="08AC935F" w14:textId="77777777" w:rsidR="00834ACB" w:rsidRPr="005F6DB9" w:rsidRDefault="00834ACB" w:rsidP="000872C8">
      <w:pPr>
        <w:spacing w:line="480" w:lineRule="auto"/>
        <w:jc w:val="center"/>
      </w:pPr>
    </w:p>
    <w:p w14:paraId="5AF83B36" w14:textId="43A8E611" w:rsidR="00126BD4" w:rsidRDefault="00126BD4" w:rsidP="000872C8">
      <w:pPr>
        <w:spacing w:line="480" w:lineRule="auto"/>
        <w:jc w:val="center"/>
      </w:pPr>
    </w:p>
    <w:p w14:paraId="418EF9A2" w14:textId="77777777" w:rsidR="007B352B" w:rsidRPr="005F6DB9" w:rsidRDefault="007B352B" w:rsidP="000872C8">
      <w:pPr>
        <w:spacing w:line="480" w:lineRule="auto"/>
        <w:jc w:val="center"/>
      </w:pPr>
    </w:p>
    <w:p w14:paraId="444E2AA8" w14:textId="6704F146" w:rsidR="00726AC4" w:rsidRPr="00267A00" w:rsidRDefault="00726AC4" w:rsidP="007B352B">
      <w:pPr>
        <w:spacing w:line="480" w:lineRule="auto"/>
        <w:jc w:val="center"/>
      </w:pPr>
      <w:r w:rsidRPr="00267A00">
        <w:t>Author Not</w:t>
      </w:r>
      <w:r w:rsidR="007B352B" w:rsidRPr="00267A00">
        <w:t>e</w:t>
      </w:r>
    </w:p>
    <w:p w14:paraId="49D32C14" w14:textId="77777777" w:rsidR="00126BD4" w:rsidRPr="00E319AC" w:rsidRDefault="00126BD4" w:rsidP="00126BD4">
      <w:pPr>
        <w:spacing w:line="480" w:lineRule="auto"/>
      </w:pPr>
      <w:r w:rsidRPr="00267A00">
        <w:tab/>
      </w:r>
      <w:proofErr w:type="spellStart"/>
      <w:r w:rsidRPr="00E319AC">
        <w:t>Correspondence</w:t>
      </w:r>
      <w:proofErr w:type="spellEnd"/>
      <w:r w:rsidRPr="00E319AC">
        <w:t xml:space="preserve"> </w:t>
      </w:r>
      <w:proofErr w:type="spellStart"/>
      <w:r w:rsidRPr="00E319AC">
        <w:t>concerning</w:t>
      </w:r>
      <w:proofErr w:type="spellEnd"/>
      <w:r w:rsidRPr="00E319AC">
        <w:t xml:space="preserve"> the article </w:t>
      </w:r>
      <w:proofErr w:type="spellStart"/>
      <w:r w:rsidRPr="00E319AC">
        <w:t>should</w:t>
      </w:r>
      <w:proofErr w:type="spellEnd"/>
      <w:r w:rsidRPr="00E319AC">
        <w:t xml:space="preserve"> be </w:t>
      </w:r>
      <w:proofErr w:type="spellStart"/>
      <w:r w:rsidRPr="00E319AC">
        <w:t>addressed</w:t>
      </w:r>
      <w:proofErr w:type="spellEnd"/>
      <w:r w:rsidRPr="00E319AC">
        <w:t xml:space="preserve"> to: Michele Scaltritti, Dipartimento di Psicologia e Scienze Cognitive, Università degli Studi di Trento, Corso </w:t>
      </w:r>
      <w:proofErr w:type="spellStart"/>
      <w:r w:rsidRPr="00E319AC">
        <w:t>Bettini</w:t>
      </w:r>
      <w:proofErr w:type="spellEnd"/>
      <w:r w:rsidRPr="00E319AC">
        <w:t xml:space="preserve"> 84, 38068 – Rovereto (TN), </w:t>
      </w:r>
      <w:proofErr w:type="spellStart"/>
      <w:r w:rsidRPr="00E319AC">
        <w:t>Italy</w:t>
      </w:r>
      <w:proofErr w:type="spellEnd"/>
      <w:r w:rsidRPr="00E319AC">
        <w:t>. e mail: michele.scaltritti@unitn.it</w:t>
      </w:r>
    </w:p>
    <w:p w14:paraId="454EDD92" w14:textId="77777777" w:rsidR="00726AC4" w:rsidRPr="00E319AC" w:rsidRDefault="00126BD4" w:rsidP="00126BD4">
      <w:r w:rsidRPr="00E319AC">
        <w:br w:type="page"/>
      </w:r>
    </w:p>
    <w:p w14:paraId="3C5E175E" w14:textId="0D83DB1C" w:rsidR="00F12D8E" w:rsidRPr="008226D8" w:rsidRDefault="00F12D8E" w:rsidP="000872C8">
      <w:pPr>
        <w:spacing w:line="480" w:lineRule="auto"/>
        <w:jc w:val="center"/>
        <w:rPr>
          <w:b/>
          <w:lang w:val="en-US"/>
        </w:rPr>
      </w:pPr>
      <w:r w:rsidRPr="008226D8">
        <w:rPr>
          <w:b/>
          <w:lang w:val="en-US"/>
        </w:rPr>
        <w:lastRenderedPageBreak/>
        <w:t>Abstract</w:t>
      </w:r>
    </w:p>
    <w:p w14:paraId="723DC2F3" w14:textId="1791E385" w:rsidR="0033430F" w:rsidRPr="00655A67" w:rsidRDefault="0033430F" w:rsidP="00F73383">
      <w:pPr>
        <w:spacing w:line="480" w:lineRule="auto"/>
        <w:rPr>
          <w:lang w:val="en-US"/>
        </w:rPr>
      </w:pPr>
      <w:bookmarkStart w:id="0" w:name="_Hlk20139648"/>
      <w:r>
        <w:rPr>
          <w:lang w:val="en-US"/>
        </w:rPr>
        <w:t>Power modulations of the EEG activity within the beta-frequency band were investigated across</w:t>
      </w:r>
      <w:r w:rsidRPr="008226D8">
        <w:rPr>
          <w:lang w:val="en-US"/>
        </w:rPr>
        <w:t xml:space="preserve"> </w:t>
      </w:r>
      <w:r>
        <w:rPr>
          <w:lang w:val="en-US"/>
        </w:rPr>
        <w:t>silent-</w:t>
      </w:r>
      <w:r w:rsidRPr="008226D8">
        <w:rPr>
          <w:lang w:val="en-US"/>
        </w:rPr>
        <w:t xml:space="preserve">reading and </w:t>
      </w:r>
      <w:r>
        <w:rPr>
          <w:lang w:val="en-US"/>
        </w:rPr>
        <w:t>copy-</w:t>
      </w:r>
      <w:r w:rsidRPr="008226D8">
        <w:rPr>
          <w:lang w:val="en-US"/>
        </w:rPr>
        <w:t>typing</w:t>
      </w:r>
      <w:r>
        <w:rPr>
          <w:lang w:val="en-US"/>
        </w:rPr>
        <w:t xml:space="preserve"> tasks featuring </w:t>
      </w:r>
      <w:r w:rsidRPr="003D333B">
        <w:rPr>
          <w:lang w:val="en-US"/>
        </w:rPr>
        <w:t>emotionally negative and neutral words</w:t>
      </w:r>
      <w:r w:rsidRPr="008226D8">
        <w:rPr>
          <w:lang w:val="en-US"/>
        </w:rPr>
        <w:t xml:space="preserve"> </w:t>
      </w:r>
      <w:r>
        <w:rPr>
          <w:lang w:val="en-US"/>
        </w:rPr>
        <w:t xml:space="preserve">in order </w:t>
      </w:r>
      <w:r w:rsidRPr="008226D8">
        <w:rPr>
          <w:lang w:val="en-US"/>
        </w:rPr>
        <w:t xml:space="preserve">to </w:t>
      </w:r>
      <w:r>
        <w:rPr>
          <w:lang w:val="en-US"/>
        </w:rPr>
        <w:t>clarify</w:t>
      </w:r>
      <w:r w:rsidRPr="008226D8">
        <w:rPr>
          <w:lang w:val="en-US"/>
        </w:rPr>
        <w:t xml:space="preserve"> </w:t>
      </w:r>
      <w:r w:rsidRPr="00655A67">
        <w:rPr>
          <w:lang w:val="en-US"/>
        </w:rPr>
        <w:t xml:space="preserve">the interplay between language and motor processing. In reading, a single desynchronization surfaced </w:t>
      </w:r>
      <w:r w:rsidR="00F73383" w:rsidRPr="00655A67">
        <w:rPr>
          <w:lang w:val="en-US"/>
        </w:rPr>
        <w:t>200</w:t>
      </w:r>
      <w:r w:rsidRPr="00655A67">
        <w:rPr>
          <w:lang w:val="en-US"/>
        </w:rPr>
        <w:t>-</w:t>
      </w:r>
      <w:r w:rsidR="00F73383" w:rsidRPr="00655A67">
        <w:rPr>
          <w:lang w:val="en-US"/>
        </w:rPr>
        <w:t xml:space="preserve">600 </w:t>
      </w:r>
      <w:proofErr w:type="spellStart"/>
      <w:r w:rsidRPr="00655A67">
        <w:rPr>
          <w:lang w:val="en-US"/>
        </w:rPr>
        <w:t>ms</w:t>
      </w:r>
      <w:proofErr w:type="spellEnd"/>
      <w:r w:rsidRPr="00655A67">
        <w:rPr>
          <w:lang w:val="en-US"/>
        </w:rPr>
        <w:t xml:space="preserve"> after target presentation, with a stronger power-decrease in lower beta frequencies for neutral compared to negative words. The typing task revealed two distinct desynchronizations. A first one surfaced within </w:t>
      </w:r>
      <w:proofErr w:type="spellStart"/>
      <w:r w:rsidRPr="00655A67">
        <w:rPr>
          <w:lang w:val="en-US"/>
        </w:rPr>
        <w:t>spatio</w:t>
      </w:r>
      <w:proofErr w:type="spellEnd"/>
      <w:r w:rsidRPr="00655A67">
        <w:rPr>
          <w:lang w:val="en-US"/>
        </w:rPr>
        <w:t>-temporal coordinates closely resembling those of the desynchronization observed in the reading task, thus pointing towards a common origin at the level of linguistic processing of the input word stimuli. Additionally, a second motor-related desynchronization surfaced during the typed response</w:t>
      </w:r>
      <w:r w:rsidR="00F73383" w:rsidRPr="00655A67">
        <w:rPr>
          <w:lang w:val="en-US"/>
        </w:rPr>
        <w:t xml:space="preserve">, from 700 to 2000 </w:t>
      </w:r>
      <w:proofErr w:type="spellStart"/>
      <w:r w:rsidR="00F73383" w:rsidRPr="00655A67">
        <w:rPr>
          <w:lang w:val="en-US"/>
        </w:rPr>
        <w:t>ms</w:t>
      </w:r>
      <w:proofErr w:type="spellEnd"/>
      <w:r w:rsidR="00F73383" w:rsidRPr="00655A67">
        <w:rPr>
          <w:lang w:val="en-US"/>
        </w:rPr>
        <w:t xml:space="preserve"> after stimulus onset</w:t>
      </w:r>
      <w:r w:rsidRPr="00655A67">
        <w:rPr>
          <w:lang w:val="en-US"/>
        </w:rPr>
        <w:t>. Here, words</w:t>
      </w:r>
      <w:r w:rsidR="00EE55BC" w:rsidRPr="00655A67">
        <w:rPr>
          <w:lang w:val="en-US"/>
        </w:rPr>
        <w:t>’</w:t>
      </w:r>
      <w:r w:rsidRPr="00655A67">
        <w:rPr>
          <w:lang w:val="en-US"/>
        </w:rPr>
        <w:t xml:space="preserve"> emotional connotation affected the higher beta band. The comparison between tasks thus suggests that different beta desynchronizations reflect distinct EEG landmarks for language and motor processing. Further, the effect of emotional connotation on the motor-related desynchronization of the typing task suggests that language processing can propagate its influence onto the stage of motor response execution, pointing against a serial </w:t>
      </w:r>
      <w:r w:rsidR="00EE55BC" w:rsidRPr="00655A67">
        <w:rPr>
          <w:lang w:val="en-US"/>
        </w:rPr>
        <w:t xml:space="preserve">flow of information </w:t>
      </w:r>
      <w:r w:rsidRPr="00655A67">
        <w:rPr>
          <w:lang w:val="en-US"/>
        </w:rPr>
        <w:t>from language onto motor processing.</w:t>
      </w:r>
      <w:bookmarkEnd w:id="0"/>
    </w:p>
    <w:p w14:paraId="1D527B31" w14:textId="77777777" w:rsidR="005374C9" w:rsidRPr="00655A67" w:rsidRDefault="005374C9" w:rsidP="00F12D8E">
      <w:pPr>
        <w:spacing w:line="480" w:lineRule="auto"/>
        <w:rPr>
          <w:lang w:val="en-US"/>
        </w:rPr>
      </w:pPr>
    </w:p>
    <w:p w14:paraId="3C8F445A" w14:textId="52ABCB96" w:rsidR="00F12D8E" w:rsidRPr="00655A67" w:rsidRDefault="00F12D8E" w:rsidP="00F12D8E">
      <w:pPr>
        <w:spacing w:line="480" w:lineRule="auto"/>
        <w:rPr>
          <w:lang w:val="en-US"/>
        </w:rPr>
      </w:pPr>
      <w:r w:rsidRPr="00655A67">
        <w:rPr>
          <w:b/>
          <w:i/>
          <w:lang w:val="en-US"/>
        </w:rPr>
        <w:t xml:space="preserve">Keywords: </w:t>
      </w:r>
      <w:r w:rsidR="00244AD6" w:rsidRPr="00655A67">
        <w:rPr>
          <w:lang w:val="en-US"/>
        </w:rPr>
        <w:t>EEG; language production</w:t>
      </w:r>
      <w:r w:rsidRPr="00655A67">
        <w:rPr>
          <w:lang w:val="en-US"/>
        </w:rPr>
        <w:t>;</w:t>
      </w:r>
      <w:r w:rsidR="00244AD6" w:rsidRPr="00655A67">
        <w:rPr>
          <w:lang w:val="en-US"/>
        </w:rPr>
        <w:t xml:space="preserve"> motor </w:t>
      </w:r>
      <w:r w:rsidR="00C457FB" w:rsidRPr="00655A67">
        <w:rPr>
          <w:lang w:val="en-US"/>
        </w:rPr>
        <w:t>control</w:t>
      </w:r>
      <w:r w:rsidR="00244AD6" w:rsidRPr="00655A67">
        <w:rPr>
          <w:lang w:val="en-US"/>
        </w:rPr>
        <w:t xml:space="preserve">; beta-frequency band  </w:t>
      </w:r>
    </w:p>
    <w:p w14:paraId="581FFDB8" w14:textId="77777777" w:rsidR="00834ACB" w:rsidRPr="00655A67" w:rsidRDefault="00834ACB" w:rsidP="00F12D8E">
      <w:pPr>
        <w:spacing w:line="480" w:lineRule="auto"/>
        <w:rPr>
          <w:lang w:val="en-US"/>
        </w:rPr>
      </w:pPr>
    </w:p>
    <w:p w14:paraId="706C0FD2" w14:textId="7CA7E7D1" w:rsidR="00F12D8E" w:rsidRPr="006859ED" w:rsidRDefault="00F12D8E" w:rsidP="00F12D8E">
      <w:pPr>
        <w:rPr>
          <w:lang w:val="en-US"/>
        </w:rPr>
      </w:pPr>
      <w:r w:rsidRPr="006859ED">
        <w:rPr>
          <w:lang w:val="en-US"/>
        </w:rPr>
        <w:br w:type="page"/>
      </w:r>
    </w:p>
    <w:p w14:paraId="7D970FDD" w14:textId="73DD63C4" w:rsidR="00EA0563" w:rsidRPr="006859ED" w:rsidRDefault="00F12D8E" w:rsidP="00F12D8E">
      <w:pPr>
        <w:spacing w:line="480" w:lineRule="auto"/>
        <w:jc w:val="center"/>
        <w:rPr>
          <w:b/>
          <w:lang w:val="en-US"/>
        </w:rPr>
      </w:pPr>
      <w:r w:rsidRPr="006859ED">
        <w:rPr>
          <w:b/>
          <w:lang w:val="en-US"/>
        </w:rPr>
        <w:lastRenderedPageBreak/>
        <w:t xml:space="preserve">1. </w:t>
      </w:r>
      <w:r w:rsidR="00EA0563" w:rsidRPr="006859ED">
        <w:rPr>
          <w:b/>
          <w:lang w:val="en-US"/>
        </w:rPr>
        <w:t>Introduction</w:t>
      </w:r>
    </w:p>
    <w:p w14:paraId="307A92A1" w14:textId="0FB26207" w:rsidR="003579E5" w:rsidRPr="00655A67" w:rsidRDefault="004E63E3" w:rsidP="006B1355">
      <w:pPr>
        <w:spacing w:line="480" w:lineRule="auto"/>
        <w:rPr>
          <w:lang w:val="en-US"/>
        </w:rPr>
      </w:pPr>
      <w:r w:rsidRPr="006859ED">
        <w:rPr>
          <w:lang w:val="en-US"/>
        </w:rPr>
        <w:t xml:space="preserve"> </w:t>
      </w:r>
      <w:r w:rsidR="00731217" w:rsidRPr="006859ED">
        <w:rPr>
          <w:lang w:val="en-US"/>
        </w:rPr>
        <w:t xml:space="preserve">Electroencephalographic (EEG) </w:t>
      </w:r>
      <w:r w:rsidR="000936F4" w:rsidRPr="006859ED">
        <w:rPr>
          <w:lang w:val="en-US"/>
        </w:rPr>
        <w:t>a</w:t>
      </w:r>
      <w:r w:rsidR="008B3280" w:rsidRPr="006859ED">
        <w:rPr>
          <w:lang w:val="en-US"/>
        </w:rPr>
        <w:t xml:space="preserve">ctivity in the beta-frequency band (13 – 30 Hz) has been traditionally associated </w:t>
      </w:r>
      <w:r w:rsidR="000936F4" w:rsidRPr="006859ED">
        <w:rPr>
          <w:lang w:val="en-US"/>
        </w:rPr>
        <w:t>with</w:t>
      </w:r>
      <w:r w:rsidR="008B3280" w:rsidRPr="006859ED">
        <w:rPr>
          <w:lang w:val="en-US"/>
        </w:rPr>
        <w:t xml:space="preserve"> motor </w:t>
      </w:r>
      <w:r w:rsidR="00B31594" w:rsidRPr="006859ED">
        <w:rPr>
          <w:lang w:val="en-US"/>
        </w:rPr>
        <w:t>processing</w:t>
      </w:r>
      <w:r w:rsidR="008B3280" w:rsidRPr="006859ED">
        <w:rPr>
          <w:lang w:val="en-US"/>
        </w:rPr>
        <w:t xml:space="preserve"> (e.g., </w:t>
      </w:r>
      <w:proofErr w:type="spellStart"/>
      <w:r w:rsidR="008B3280" w:rsidRPr="006859ED">
        <w:rPr>
          <w:lang w:val="en-US"/>
        </w:rPr>
        <w:t>Pfur</w:t>
      </w:r>
      <w:r w:rsidR="008B3280" w:rsidRPr="00655A67">
        <w:rPr>
          <w:lang w:val="en-US"/>
        </w:rPr>
        <w:t>tscheller</w:t>
      </w:r>
      <w:proofErr w:type="spellEnd"/>
      <w:r w:rsidR="008B3280" w:rsidRPr="00655A67">
        <w:rPr>
          <w:lang w:val="en-US"/>
        </w:rPr>
        <w:t xml:space="preserve"> &amp; Lopes da Silva, 1999</w:t>
      </w:r>
      <w:r w:rsidR="00810CA2" w:rsidRPr="00655A67">
        <w:rPr>
          <w:lang w:val="en-US"/>
        </w:rPr>
        <w:t xml:space="preserve">). The typical pattern </w:t>
      </w:r>
      <w:r w:rsidR="009D1F5E" w:rsidRPr="00655A67">
        <w:rPr>
          <w:lang w:val="en-US"/>
        </w:rPr>
        <w:t xml:space="preserve">consists </w:t>
      </w:r>
      <w:r w:rsidR="00992ED1" w:rsidRPr="00655A67">
        <w:rPr>
          <w:lang w:val="en-US"/>
        </w:rPr>
        <w:t>of</w:t>
      </w:r>
      <w:r w:rsidR="00810CA2" w:rsidRPr="00655A67">
        <w:rPr>
          <w:lang w:val="en-US"/>
        </w:rPr>
        <w:t xml:space="preserve"> </w:t>
      </w:r>
      <w:r w:rsidR="008B3280" w:rsidRPr="00655A67">
        <w:rPr>
          <w:lang w:val="en-US"/>
        </w:rPr>
        <w:t xml:space="preserve">a reduction in power </w:t>
      </w:r>
      <w:r w:rsidR="00731217" w:rsidRPr="00655A67">
        <w:rPr>
          <w:lang w:val="en-US"/>
        </w:rPr>
        <w:t xml:space="preserve">(desynchronization) </w:t>
      </w:r>
      <w:r w:rsidR="00810CA2" w:rsidRPr="00655A67">
        <w:rPr>
          <w:lang w:val="en-US"/>
        </w:rPr>
        <w:t>during motor programming and response execution</w:t>
      </w:r>
      <w:r w:rsidR="00731217" w:rsidRPr="00655A67">
        <w:rPr>
          <w:lang w:val="en-US"/>
        </w:rPr>
        <w:t>, followed by a post-movement power increase (synchronization) (</w:t>
      </w:r>
      <w:proofErr w:type="spellStart"/>
      <w:r w:rsidR="00731217" w:rsidRPr="00655A67">
        <w:rPr>
          <w:lang w:val="en-US"/>
        </w:rPr>
        <w:t>Kivalik</w:t>
      </w:r>
      <w:proofErr w:type="spellEnd"/>
      <w:r w:rsidR="00731217" w:rsidRPr="00655A67">
        <w:rPr>
          <w:lang w:val="en-US"/>
        </w:rPr>
        <w:t xml:space="preserve">, </w:t>
      </w:r>
      <w:proofErr w:type="spellStart"/>
      <w:r w:rsidR="00731217" w:rsidRPr="00655A67">
        <w:rPr>
          <w:lang w:val="en-US"/>
        </w:rPr>
        <w:t>Zaepffel</w:t>
      </w:r>
      <w:proofErr w:type="spellEnd"/>
      <w:r w:rsidR="00731217" w:rsidRPr="00655A67">
        <w:rPr>
          <w:lang w:val="en-US"/>
        </w:rPr>
        <w:t xml:space="preserve">, </w:t>
      </w:r>
      <w:proofErr w:type="spellStart"/>
      <w:r w:rsidR="00731217" w:rsidRPr="00655A67">
        <w:rPr>
          <w:lang w:val="en-US"/>
        </w:rPr>
        <w:t>Brovelli</w:t>
      </w:r>
      <w:proofErr w:type="spellEnd"/>
      <w:r w:rsidR="00731217" w:rsidRPr="00655A67">
        <w:rPr>
          <w:lang w:val="en-US"/>
        </w:rPr>
        <w:t xml:space="preserve">, Mackay, </w:t>
      </w:r>
      <w:r w:rsidR="00726560" w:rsidRPr="00655A67">
        <w:rPr>
          <w:lang w:val="en-US"/>
        </w:rPr>
        <w:t>&amp;</w:t>
      </w:r>
      <w:r w:rsidR="00731217" w:rsidRPr="00655A67">
        <w:rPr>
          <w:lang w:val="en-US"/>
        </w:rPr>
        <w:t xml:space="preserve"> Riehle, 2013</w:t>
      </w:r>
      <w:r w:rsidR="004329F9" w:rsidRPr="00655A67">
        <w:rPr>
          <w:lang w:val="en-US"/>
        </w:rPr>
        <w:t>)</w:t>
      </w:r>
      <w:r w:rsidR="00992ED1" w:rsidRPr="00655A67">
        <w:rPr>
          <w:lang w:val="en-US"/>
        </w:rPr>
        <w:t xml:space="preserve">. </w:t>
      </w:r>
      <w:r w:rsidR="004329F9" w:rsidRPr="00655A67">
        <w:rPr>
          <w:lang w:val="en-US"/>
        </w:rPr>
        <w:t>Recent research</w:t>
      </w:r>
      <w:r w:rsidR="006B1355" w:rsidRPr="00655A67">
        <w:rPr>
          <w:lang w:val="en-US"/>
        </w:rPr>
        <w:t>, however,</w:t>
      </w:r>
      <w:r w:rsidR="004329F9" w:rsidRPr="00655A67">
        <w:rPr>
          <w:lang w:val="en-US"/>
        </w:rPr>
        <w:t xml:space="preserve"> </w:t>
      </w:r>
      <w:r w:rsidR="006B1355" w:rsidRPr="00655A67">
        <w:rPr>
          <w:lang w:val="en-US"/>
        </w:rPr>
        <w:t>provides</w:t>
      </w:r>
      <w:r w:rsidR="004329F9" w:rsidRPr="00655A67">
        <w:rPr>
          <w:lang w:val="en-US"/>
        </w:rPr>
        <w:t xml:space="preserve"> evidence for the involvement of beta oscillations across a variety of cognitive functions (</w:t>
      </w:r>
      <w:r w:rsidR="00E3503F" w:rsidRPr="00655A67">
        <w:rPr>
          <w:lang w:val="en-US"/>
        </w:rPr>
        <w:t xml:space="preserve">Engel &amp; Fries, 2010; Spitzer &amp; </w:t>
      </w:r>
      <w:proofErr w:type="spellStart"/>
      <w:r w:rsidR="00E3503F" w:rsidRPr="00655A67">
        <w:rPr>
          <w:lang w:val="en-US"/>
        </w:rPr>
        <w:t>Haegens</w:t>
      </w:r>
      <w:proofErr w:type="spellEnd"/>
      <w:r w:rsidR="00E3503F" w:rsidRPr="00655A67">
        <w:rPr>
          <w:lang w:val="en-US"/>
        </w:rPr>
        <w:t>, 2017</w:t>
      </w:r>
      <w:r w:rsidR="004329F9" w:rsidRPr="00655A67">
        <w:rPr>
          <w:lang w:val="en-US"/>
        </w:rPr>
        <w:t>)</w:t>
      </w:r>
      <w:r w:rsidR="002109A2" w:rsidRPr="00655A67">
        <w:rPr>
          <w:lang w:val="en-US"/>
        </w:rPr>
        <w:t xml:space="preserve">, including different aspects of language processing </w:t>
      </w:r>
      <w:r w:rsidR="00721C43" w:rsidRPr="00655A67">
        <w:rPr>
          <w:lang w:val="en-US"/>
        </w:rPr>
        <w:t>such as</w:t>
      </w:r>
      <w:r w:rsidR="002109A2" w:rsidRPr="00655A67">
        <w:rPr>
          <w:lang w:val="en-US"/>
        </w:rPr>
        <w:t xml:space="preserve"> </w:t>
      </w:r>
      <w:r w:rsidR="00EE55BC" w:rsidRPr="00655A67">
        <w:rPr>
          <w:lang w:val="en-US"/>
        </w:rPr>
        <w:t xml:space="preserve">grammatical (Davidson &amp; </w:t>
      </w:r>
      <w:proofErr w:type="spellStart"/>
      <w:r w:rsidR="00EE55BC" w:rsidRPr="00655A67">
        <w:rPr>
          <w:lang w:val="en-US"/>
        </w:rPr>
        <w:t>Indefrey</w:t>
      </w:r>
      <w:proofErr w:type="spellEnd"/>
      <w:r w:rsidR="00EE55BC" w:rsidRPr="00655A67">
        <w:rPr>
          <w:lang w:val="en-US"/>
        </w:rPr>
        <w:t xml:space="preserve">, 2007; </w:t>
      </w:r>
      <w:proofErr w:type="spellStart"/>
      <w:r w:rsidR="00EE55BC" w:rsidRPr="00655A67">
        <w:rPr>
          <w:lang w:val="en-US"/>
        </w:rPr>
        <w:t>Bastiaansen</w:t>
      </w:r>
      <w:proofErr w:type="spellEnd"/>
      <w:r w:rsidR="00EE55BC" w:rsidRPr="00655A67">
        <w:rPr>
          <w:lang w:val="en-US"/>
        </w:rPr>
        <w:t xml:space="preserve">, </w:t>
      </w:r>
      <w:proofErr w:type="spellStart"/>
      <w:r w:rsidR="00EE55BC" w:rsidRPr="00655A67">
        <w:rPr>
          <w:lang w:val="en-US"/>
        </w:rPr>
        <w:t>Magyari</w:t>
      </w:r>
      <w:proofErr w:type="spellEnd"/>
      <w:r w:rsidR="00EE55BC" w:rsidRPr="00655A67">
        <w:rPr>
          <w:lang w:val="en-US"/>
        </w:rPr>
        <w:t xml:space="preserve">, &amp; </w:t>
      </w:r>
      <w:proofErr w:type="spellStart"/>
      <w:r w:rsidR="00EE55BC" w:rsidRPr="00655A67">
        <w:rPr>
          <w:lang w:val="en-US"/>
        </w:rPr>
        <w:t>Hagoort</w:t>
      </w:r>
      <w:proofErr w:type="spellEnd"/>
      <w:r w:rsidR="00EE55BC" w:rsidRPr="00655A67">
        <w:rPr>
          <w:lang w:val="en-US"/>
        </w:rPr>
        <w:t xml:space="preserve">, 2010) and semantic processing (Luo, Zhang, Feng, &amp; Zhou, 2010; for a review, Weiss &amp; Mueller, 2012), with a focus on </w:t>
      </w:r>
      <w:r w:rsidR="002109A2" w:rsidRPr="00655A67">
        <w:rPr>
          <w:lang w:val="en-US"/>
        </w:rPr>
        <w:t xml:space="preserve">action semantics </w:t>
      </w:r>
      <w:r w:rsidR="00731217" w:rsidRPr="00655A67">
        <w:rPr>
          <w:lang w:val="en-US"/>
        </w:rPr>
        <w:t>(</w:t>
      </w:r>
      <w:r w:rsidR="002109A2" w:rsidRPr="00655A67">
        <w:rPr>
          <w:lang w:val="en-US"/>
        </w:rPr>
        <w:t xml:space="preserve"> e.g., </w:t>
      </w:r>
      <w:proofErr w:type="spellStart"/>
      <w:r w:rsidR="002109A2" w:rsidRPr="00655A67">
        <w:rPr>
          <w:lang w:val="en-US"/>
        </w:rPr>
        <w:t>Klepp</w:t>
      </w:r>
      <w:proofErr w:type="spellEnd"/>
      <w:r w:rsidR="002109A2" w:rsidRPr="00655A67">
        <w:rPr>
          <w:lang w:val="en-US"/>
        </w:rPr>
        <w:t xml:space="preserve">, </w:t>
      </w:r>
      <w:proofErr w:type="spellStart"/>
      <w:r w:rsidR="002109A2" w:rsidRPr="00655A67">
        <w:rPr>
          <w:lang w:val="en-US"/>
        </w:rPr>
        <w:t>Niccolai</w:t>
      </w:r>
      <w:proofErr w:type="spellEnd"/>
      <w:r w:rsidR="002109A2" w:rsidRPr="00655A67">
        <w:rPr>
          <w:lang w:val="en-US"/>
        </w:rPr>
        <w:t xml:space="preserve">, Buccino, Schnitzler, Biermann-Ruben, 2015; van Elk, </w:t>
      </w:r>
      <w:proofErr w:type="spellStart"/>
      <w:r w:rsidR="002109A2" w:rsidRPr="00655A67">
        <w:rPr>
          <w:lang w:val="en-US"/>
        </w:rPr>
        <w:t>Schie</w:t>
      </w:r>
      <w:proofErr w:type="spellEnd"/>
      <w:r w:rsidR="002109A2" w:rsidRPr="00655A67">
        <w:rPr>
          <w:lang w:val="en-US"/>
        </w:rPr>
        <w:t xml:space="preserve">, </w:t>
      </w:r>
      <w:proofErr w:type="spellStart"/>
      <w:r w:rsidR="002109A2" w:rsidRPr="00655A67">
        <w:rPr>
          <w:lang w:val="en-US"/>
        </w:rPr>
        <w:t>Zwaan</w:t>
      </w:r>
      <w:proofErr w:type="spellEnd"/>
      <w:r w:rsidR="002109A2" w:rsidRPr="00655A67">
        <w:rPr>
          <w:lang w:val="en-US"/>
        </w:rPr>
        <w:t xml:space="preserve">, and </w:t>
      </w:r>
      <w:proofErr w:type="spellStart"/>
      <w:r w:rsidR="002109A2" w:rsidRPr="00655A67">
        <w:rPr>
          <w:lang w:val="en-US"/>
        </w:rPr>
        <w:t>Bekkering</w:t>
      </w:r>
      <w:proofErr w:type="spellEnd"/>
      <w:r w:rsidR="002109A2" w:rsidRPr="00655A67">
        <w:rPr>
          <w:lang w:val="en-US"/>
        </w:rPr>
        <w:t xml:space="preserve"> 2010</w:t>
      </w:r>
      <w:r w:rsidR="00731217" w:rsidRPr="00655A67">
        <w:rPr>
          <w:lang w:val="en-US"/>
        </w:rPr>
        <w:t>)</w:t>
      </w:r>
      <w:r w:rsidR="008D1EC1" w:rsidRPr="00655A67">
        <w:rPr>
          <w:lang w:val="en-US"/>
        </w:rPr>
        <w:t xml:space="preserve">. </w:t>
      </w:r>
      <w:r w:rsidR="00261054" w:rsidRPr="00655A67">
        <w:rPr>
          <w:lang w:val="en-US"/>
        </w:rPr>
        <w:t xml:space="preserve">Extant evidence supports the notion of </w:t>
      </w:r>
      <w:r w:rsidR="00871B36" w:rsidRPr="00655A67">
        <w:rPr>
          <w:lang w:val="en-US"/>
        </w:rPr>
        <w:t xml:space="preserve">this </w:t>
      </w:r>
      <w:r w:rsidR="00261054" w:rsidRPr="00655A67">
        <w:rPr>
          <w:lang w:val="en-US"/>
        </w:rPr>
        <w:t>dual nature of beta-frequency oscillations in language. For example, power decreases in beta oscillations occurring before speech onset within a picture naming task are modulated by the semantic context provided by a preceding sentence (</w:t>
      </w:r>
      <w:proofErr w:type="spellStart"/>
      <w:r w:rsidR="00261054" w:rsidRPr="00655A67">
        <w:rPr>
          <w:lang w:val="en-US"/>
        </w:rPr>
        <w:t>Piai</w:t>
      </w:r>
      <w:proofErr w:type="spellEnd"/>
      <w:r w:rsidR="00261054" w:rsidRPr="00655A67">
        <w:rPr>
          <w:lang w:val="en-US"/>
        </w:rPr>
        <w:t xml:space="preserve">, </w:t>
      </w:r>
      <w:proofErr w:type="spellStart"/>
      <w:r w:rsidR="00261054" w:rsidRPr="00655A67">
        <w:rPr>
          <w:lang w:val="en-US"/>
        </w:rPr>
        <w:t>Roelofs</w:t>
      </w:r>
      <w:proofErr w:type="spellEnd"/>
      <w:r w:rsidR="00261054" w:rsidRPr="00655A67">
        <w:rPr>
          <w:lang w:val="en-US"/>
        </w:rPr>
        <w:t xml:space="preserve">, </w:t>
      </w:r>
      <w:proofErr w:type="spellStart"/>
      <w:r w:rsidR="00261054" w:rsidRPr="00655A67">
        <w:rPr>
          <w:lang w:val="en-US"/>
        </w:rPr>
        <w:t>Rommers</w:t>
      </w:r>
      <w:proofErr w:type="spellEnd"/>
      <w:r w:rsidR="00261054" w:rsidRPr="00655A67">
        <w:rPr>
          <w:lang w:val="en-US"/>
        </w:rPr>
        <w:t xml:space="preserve">, &amp; Maris, 2015; see also </w:t>
      </w:r>
      <w:proofErr w:type="spellStart"/>
      <w:r w:rsidR="00261054" w:rsidRPr="00655A67">
        <w:rPr>
          <w:lang w:val="en-US"/>
        </w:rPr>
        <w:t>Piai</w:t>
      </w:r>
      <w:proofErr w:type="spellEnd"/>
      <w:r w:rsidR="00261054" w:rsidRPr="00655A67">
        <w:rPr>
          <w:lang w:val="en-US"/>
        </w:rPr>
        <w:t xml:space="preserve">, </w:t>
      </w:r>
      <w:proofErr w:type="spellStart"/>
      <w:r w:rsidR="00261054" w:rsidRPr="00655A67">
        <w:rPr>
          <w:lang w:val="en-US"/>
        </w:rPr>
        <w:t>Roelofs</w:t>
      </w:r>
      <w:proofErr w:type="spellEnd"/>
      <w:r w:rsidR="00261054" w:rsidRPr="00655A67">
        <w:rPr>
          <w:lang w:val="en-US"/>
        </w:rPr>
        <w:t>, &amp; Maris, 2014). Intriguingly, these modulations can be linked to different neural structures involved in conceptual processing, memory retrieval, and motor response implementation (</w:t>
      </w:r>
      <w:proofErr w:type="spellStart"/>
      <w:r w:rsidR="00261054" w:rsidRPr="00655A67">
        <w:rPr>
          <w:lang w:val="en-US"/>
        </w:rPr>
        <w:t>Piai</w:t>
      </w:r>
      <w:proofErr w:type="spellEnd"/>
      <w:r w:rsidR="00261054" w:rsidRPr="00655A67">
        <w:rPr>
          <w:lang w:val="en-US"/>
        </w:rPr>
        <w:t xml:space="preserve"> et al., 2015; see also </w:t>
      </w:r>
      <w:proofErr w:type="spellStart"/>
      <w:r w:rsidR="00261054" w:rsidRPr="00655A67">
        <w:rPr>
          <w:lang w:val="en-US"/>
        </w:rPr>
        <w:t>Piai</w:t>
      </w:r>
      <w:proofErr w:type="spellEnd"/>
      <w:r w:rsidR="00261054" w:rsidRPr="00655A67">
        <w:rPr>
          <w:lang w:val="en-US"/>
        </w:rPr>
        <w:t xml:space="preserve">, </w:t>
      </w:r>
      <w:proofErr w:type="spellStart"/>
      <w:r w:rsidR="00261054" w:rsidRPr="00655A67">
        <w:rPr>
          <w:lang w:val="en-US"/>
        </w:rPr>
        <w:t>Rommers</w:t>
      </w:r>
      <w:proofErr w:type="spellEnd"/>
      <w:r w:rsidR="00261054" w:rsidRPr="00655A67">
        <w:rPr>
          <w:lang w:val="en-US"/>
        </w:rPr>
        <w:t xml:space="preserve">, &amp; Knight, 2018). </w:t>
      </w:r>
      <w:r w:rsidR="004304A7" w:rsidRPr="00655A67">
        <w:rPr>
          <w:lang w:val="en-US"/>
        </w:rPr>
        <w:t xml:space="preserve">Power modulations in the beta-frequency band thus capture both language and motor processing, possibly offering </w:t>
      </w:r>
      <w:r w:rsidR="00261054" w:rsidRPr="00655A67">
        <w:rPr>
          <w:lang w:val="en-US"/>
        </w:rPr>
        <w:t xml:space="preserve">a window into the </w:t>
      </w:r>
      <w:r w:rsidR="004304A7" w:rsidRPr="00655A67">
        <w:rPr>
          <w:lang w:val="en-US"/>
        </w:rPr>
        <w:t>flow of information across the</w:t>
      </w:r>
      <w:r w:rsidR="00757DD4" w:rsidRPr="00655A67">
        <w:rPr>
          <w:lang w:val="en-US"/>
        </w:rPr>
        <w:t>se</w:t>
      </w:r>
      <w:r w:rsidR="004304A7" w:rsidRPr="00655A67">
        <w:rPr>
          <w:lang w:val="en-US"/>
        </w:rPr>
        <w:t xml:space="preserve"> two </w:t>
      </w:r>
      <w:r w:rsidR="00757DD4" w:rsidRPr="00655A67">
        <w:rPr>
          <w:lang w:val="en-US"/>
        </w:rPr>
        <w:t>major components of language production</w:t>
      </w:r>
      <w:r w:rsidR="00261054" w:rsidRPr="00655A67">
        <w:rPr>
          <w:lang w:val="en-US"/>
        </w:rPr>
        <w:t>.</w:t>
      </w:r>
    </w:p>
    <w:p w14:paraId="663AD440" w14:textId="0E42E979" w:rsidR="00757DD4" w:rsidRPr="00655A67" w:rsidRDefault="00757DD4" w:rsidP="009845AE">
      <w:pPr>
        <w:spacing w:line="480" w:lineRule="auto"/>
        <w:ind w:firstLine="708"/>
        <w:rPr>
          <w:lang w:val="en-US"/>
        </w:rPr>
      </w:pPr>
      <w:r w:rsidRPr="00655A67">
        <w:rPr>
          <w:lang w:val="en-US"/>
        </w:rPr>
        <w:t xml:space="preserve">As noted by several researchers in the fields of spoken/written word production and reading aloud (e.g., </w:t>
      </w:r>
      <w:bookmarkStart w:id="1" w:name="_Hlk27060552"/>
      <w:proofErr w:type="spellStart"/>
      <w:r w:rsidRPr="00655A67">
        <w:rPr>
          <w:lang w:val="en-US"/>
        </w:rPr>
        <w:t>Hicock</w:t>
      </w:r>
      <w:proofErr w:type="spellEnd"/>
      <w:r w:rsidRPr="00655A67">
        <w:rPr>
          <w:lang w:val="en-US"/>
        </w:rPr>
        <w:t xml:space="preserve">, 2012; 2014; Kandel &amp; Perret, 2015; </w:t>
      </w:r>
      <w:proofErr w:type="spellStart"/>
      <w:r w:rsidRPr="00655A67">
        <w:rPr>
          <w:lang w:val="en-US"/>
        </w:rPr>
        <w:t>Mousikou</w:t>
      </w:r>
      <w:proofErr w:type="spellEnd"/>
      <w:r w:rsidRPr="00655A67">
        <w:rPr>
          <w:lang w:val="en-US"/>
        </w:rPr>
        <w:t xml:space="preserve"> &amp; </w:t>
      </w:r>
      <w:proofErr w:type="spellStart"/>
      <w:r w:rsidRPr="00655A67">
        <w:rPr>
          <w:lang w:val="en-US"/>
        </w:rPr>
        <w:t>Rastle</w:t>
      </w:r>
      <w:proofErr w:type="spellEnd"/>
      <w:r w:rsidRPr="00655A67">
        <w:rPr>
          <w:lang w:val="en-US"/>
        </w:rPr>
        <w:t xml:space="preserve">, 2015; Weingarten, </w:t>
      </w:r>
      <w:proofErr w:type="spellStart"/>
      <w:r w:rsidRPr="00655A67">
        <w:rPr>
          <w:lang w:val="en-US"/>
        </w:rPr>
        <w:t>Nottbusch</w:t>
      </w:r>
      <w:proofErr w:type="spellEnd"/>
      <w:r w:rsidRPr="00655A67">
        <w:rPr>
          <w:lang w:val="en-US"/>
        </w:rPr>
        <w:t>, &amp; Will, 2004</w:t>
      </w:r>
      <w:bookmarkEnd w:id="1"/>
      <w:r w:rsidRPr="00655A67">
        <w:rPr>
          <w:lang w:val="en-US"/>
        </w:rPr>
        <w:t xml:space="preserve">), cognitive-linguistic processes and those </w:t>
      </w:r>
      <w:r w:rsidR="00A64FED" w:rsidRPr="00655A67">
        <w:rPr>
          <w:lang w:val="en-US"/>
        </w:rPr>
        <w:t>related</w:t>
      </w:r>
      <w:r w:rsidRPr="00655A67">
        <w:rPr>
          <w:lang w:val="en-US"/>
        </w:rPr>
        <w:t xml:space="preserve"> to the implementation of the corresponding motor response</w:t>
      </w:r>
      <w:r w:rsidR="00A64FED" w:rsidRPr="00655A67">
        <w:rPr>
          <w:lang w:val="en-US"/>
        </w:rPr>
        <w:t>s</w:t>
      </w:r>
      <w:r w:rsidRPr="00655A67">
        <w:rPr>
          <w:lang w:val="en-US"/>
        </w:rPr>
        <w:t xml:space="preserve"> have been investigated </w:t>
      </w:r>
      <w:r w:rsidR="00DF6793" w:rsidRPr="00655A67">
        <w:rPr>
          <w:lang w:val="en-US"/>
        </w:rPr>
        <w:t>by</w:t>
      </w:r>
      <w:r w:rsidRPr="00655A67">
        <w:rPr>
          <w:lang w:val="en-US"/>
        </w:rPr>
        <w:t xml:space="preserve"> separate research traditions. Possibly, this division stems from the assumption that motor-response implementation can start only after linguistic processing has terminated (e.g. </w:t>
      </w:r>
      <w:proofErr w:type="spellStart"/>
      <w:r w:rsidRPr="00655A67">
        <w:rPr>
          <w:lang w:val="en-US"/>
        </w:rPr>
        <w:t>Levelt</w:t>
      </w:r>
      <w:proofErr w:type="spellEnd"/>
      <w:r w:rsidRPr="00655A67">
        <w:rPr>
          <w:lang w:val="en-US"/>
        </w:rPr>
        <w:t xml:space="preserve">, </w:t>
      </w:r>
      <w:proofErr w:type="spellStart"/>
      <w:r w:rsidRPr="00655A67">
        <w:rPr>
          <w:lang w:val="en-US"/>
        </w:rPr>
        <w:t>Roelofs</w:t>
      </w:r>
      <w:proofErr w:type="spellEnd"/>
      <w:r w:rsidRPr="00655A67">
        <w:rPr>
          <w:lang w:val="en-US"/>
        </w:rPr>
        <w:t xml:space="preserve">, &amp; Meyer, 1999; Meyer &amp; </w:t>
      </w:r>
      <w:proofErr w:type="spellStart"/>
      <w:r w:rsidRPr="00655A67">
        <w:rPr>
          <w:lang w:val="en-US"/>
        </w:rPr>
        <w:t>Levelt</w:t>
      </w:r>
      <w:proofErr w:type="spellEnd"/>
      <w:r w:rsidRPr="00655A67">
        <w:rPr>
          <w:lang w:val="en-US"/>
        </w:rPr>
        <w:t xml:space="preserve">, 2000). </w:t>
      </w:r>
      <w:r w:rsidR="00DF6793" w:rsidRPr="00655A67">
        <w:rPr>
          <w:lang w:val="en-US"/>
        </w:rPr>
        <w:lastRenderedPageBreak/>
        <w:t>This</w:t>
      </w:r>
      <w:r w:rsidRPr="00655A67">
        <w:rPr>
          <w:lang w:val="en-US"/>
        </w:rPr>
        <w:t xml:space="preserve"> discrete </w:t>
      </w:r>
      <w:r w:rsidR="00C31C23" w:rsidRPr="00655A67">
        <w:rPr>
          <w:lang w:val="en-US"/>
        </w:rPr>
        <w:t>transition</w:t>
      </w:r>
      <w:r w:rsidRPr="00655A67">
        <w:rPr>
          <w:lang w:val="en-US"/>
        </w:rPr>
        <w:t xml:space="preserve"> from linguistic onto motor processes seems to </w:t>
      </w:r>
      <w:r w:rsidR="00DF6793" w:rsidRPr="00655A67">
        <w:rPr>
          <w:lang w:val="en-US"/>
        </w:rPr>
        <w:t>hold</w:t>
      </w:r>
      <w:r w:rsidRPr="00655A67">
        <w:rPr>
          <w:lang w:val="en-US"/>
        </w:rPr>
        <w:t xml:space="preserve"> </w:t>
      </w:r>
      <w:r w:rsidR="00DF6793" w:rsidRPr="00655A67">
        <w:rPr>
          <w:lang w:val="en-US"/>
        </w:rPr>
        <w:t>even within</w:t>
      </w:r>
      <w:r w:rsidRPr="00655A67">
        <w:rPr>
          <w:lang w:val="en-US"/>
        </w:rPr>
        <w:t xml:space="preserve"> models that otherwise posit a continuous, casca</w:t>
      </w:r>
      <w:r w:rsidR="00C31C23" w:rsidRPr="00655A67">
        <w:rPr>
          <w:lang w:val="en-US"/>
        </w:rPr>
        <w:t xml:space="preserve">ded flow of information between </w:t>
      </w:r>
      <w:r w:rsidRPr="00655A67">
        <w:rPr>
          <w:lang w:val="en-US"/>
        </w:rPr>
        <w:t xml:space="preserve">linguistic representational levels (e.g. Coltheart, </w:t>
      </w:r>
      <w:proofErr w:type="spellStart"/>
      <w:r w:rsidRPr="00655A67">
        <w:rPr>
          <w:lang w:val="en-US"/>
        </w:rPr>
        <w:t>Rastle</w:t>
      </w:r>
      <w:proofErr w:type="spellEnd"/>
      <w:r w:rsidRPr="00655A67">
        <w:rPr>
          <w:lang w:val="en-US"/>
        </w:rPr>
        <w:t>, Perry, Langdon, &amp; Ziegler, 2001; McClelland, 1979). However, behavioral evidence seems to contradict this</w:t>
      </w:r>
      <w:r w:rsidR="009845AE" w:rsidRPr="00655A67">
        <w:rPr>
          <w:lang w:val="en-US"/>
        </w:rPr>
        <w:t xml:space="preserve"> staged architecture</w:t>
      </w:r>
      <w:r w:rsidR="00A64FED" w:rsidRPr="00655A67">
        <w:rPr>
          <w:lang w:val="en-US"/>
        </w:rPr>
        <w:t xml:space="preserve"> by showing </w:t>
      </w:r>
      <w:r w:rsidR="009845AE" w:rsidRPr="00655A67">
        <w:rPr>
          <w:lang w:val="en-US"/>
        </w:rPr>
        <w:t xml:space="preserve">the influence of higher-level cognitive processes on motor responses within </w:t>
      </w:r>
      <w:r w:rsidR="00A64FED" w:rsidRPr="00655A67">
        <w:rPr>
          <w:lang w:val="en-US"/>
        </w:rPr>
        <w:t xml:space="preserve">language production </w:t>
      </w:r>
      <w:r w:rsidR="009845AE" w:rsidRPr="00655A67">
        <w:rPr>
          <w:lang w:val="en-US"/>
        </w:rPr>
        <w:t xml:space="preserve">tasks (e.g., Fink, Oppenheim, &amp; </w:t>
      </w:r>
      <w:proofErr w:type="spellStart"/>
      <w:r w:rsidR="009845AE" w:rsidRPr="00655A67">
        <w:rPr>
          <w:lang w:val="en-US"/>
        </w:rPr>
        <w:t>Goldrick</w:t>
      </w:r>
      <w:proofErr w:type="spellEnd"/>
      <w:r w:rsidR="009845AE" w:rsidRPr="00655A67">
        <w:rPr>
          <w:lang w:val="en-US"/>
        </w:rPr>
        <w:t xml:space="preserve">, 2018; </w:t>
      </w:r>
      <w:proofErr w:type="spellStart"/>
      <w:r w:rsidR="009845AE" w:rsidRPr="00655A67">
        <w:rPr>
          <w:lang w:val="en-US"/>
        </w:rPr>
        <w:t>Gahl</w:t>
      </w:r>
      <w:proofErr w:type="spellEnd"/>
      <w:r w:rsidR="009845AE" w:rsidRPr="00655A67">
        <w:rPr>
          <w:lang w:val="en-US"/>
        </w:rPr>
        <w:t xml:space="preserve">, 2008; </w:t>
      </w:r>
      <w:proofErr w:type="spellStart"/>
      <w:r w:rsidR="009845AE" w:rsidRPr="00655A67">
        <w:rPr>
          <w:lang w:val="en-US"/>
        </w:rPr>
        <w:t>Goldrick</w:t>
      </w:r>
      <w:proofErr w:type="spellEnd"/>
      <w:r w:rsidR="009845AE" w:rsidRPr="00655A67">
        <w:rPr>
          <w:lang w:val="en-US"/>
        </w:rPr>
        <w:t xml:space="preserve"> et al., 2019; Roux, </w:t>
      </w:r>
      <w:proofErr w:type="spellStart"/>
      <w:r w:rsidR="009845AE" w:rsidRPr="00655A67">
        <w:rPr>
          <w:lang w:val="en-US"/>
        </w:rPr>
        <w:t>McKeeff</w:t>
      </w:r>
      <w:proofErr w:type="spellEnd"/>
      <w:r w:rsidR="009845AE" w:rsidRPr="00655A67">
        <w:rPr>
          <w:lang w:val="en-US"/>
        </w:rPr>
        <w:t xml:space="preserve">, </w:t>
      </w:r>
      <w:proofErr w:type="spellStart"/>
      <w:r w:rsidR="009845AE" w:rsidRPr="00655A67">
        <w:rPr>
          <w:lang w:val="en-US"/>
        </w:rPr>
        <w:t>Grosjacques</w:t>
      </w:r>
      <w:proofErr w:type="spellEnd"/>
      <w:r w:rsidR="009845AE" w:rsidRPr="00655A67">
        <w:rPr>
          <w:lang w:val="en-US"/>
        </w:rPr>
        <w:t xml:space="preserve">, Afonso, &amp; Kandel, 2013; Scaltritti, </w:t>
      </w:r>
      <w:proofErr w:type="spellStart"/>
      <w:r w:rsidR="009845AE" w:rsidRPr="00655A67">
        <w:rPr>
          <w:lang w:val="en-US"/>
        </w:rPr>
        <w:t>Arfè</w:t>
      </w:r>
      <w:proofErr w:type="spellEnd"/>
      <w:r w:rsidR="009845AE" w:rsidRPr="00655A67">
        <w:rPr>
          <w:lang w:val="en-US"/>
        </w:rPr>
        <w:t xml:space="preserve">, </w:t>
      </w:r>
      <w:proofErr w:type="spellStart"/>
      <w:r w:rsidR="009845AE" w:rsidRPr="00655A67">
        <w:rPr>
          <w:lang w:val="en-US"/>
        </w:rPr>
        <w:t>Torrence</w:t>
      </w:r>
      <w:proofErr w:type="spellEnd"/>
      <w:r w:rsidR="009845AE" w:rsidRPr="00655A67">
        <w:rPr>
          <w:lang w:val="en-US"/>
        </w:rPr>
        <w:t xml:space="preserve">, &amp; </w:t>
      </w:r>
      <w:proofErr w:type="spellStart"/>
      <w:r w:rsidR="009845AE" w:rsidRPr="00655A67">
        <w:rPr>
          <w:lang w:val="en-US"/>
        </w:rPr>
        <w:t>Peressotti</w:t>
      </w:r>
      <w:proofErr w:type="spellEnd"/>
      <w:r w:rsidR="009845AE" w:rsidRPr="00655A67">
        <w:rPr>
          <w:lang w:val="en-US"/>
        </w:rPr>
        <w:t>, 2016</w:t>
      </w:r>
      <w:r w:rsidR="00A64FED" w:rsidRPr="00655A67">
        <w:rPr>
          <w:lang w:val="en-US"/>
        </w:rPr>
        <w:t xml:space="preserve">; but see Damian, 2003; </w:t>
      </w:r>
      <w:proofErr w:type="spellStart"/>
      <w:r w:rsidR="00A64FED" w:rsidRPr="00655A67">
        <w:rPr>
          <w:lang w:val="en-US"/>
        </w:rPr>
        <w:t>Pinet</w:t>
      </w:r>
      <w:proofErr w:type="spellEnd"/>
      <w:r w:rsidR="00A64FED" w:rsidRPr="00655A67">
        <w:rPr>
          <w:lang w:val="en-US"/>
        </w:rPr>
        <w:t xml:space="preserve">, Ziegler, &amp; </w:t>
      </w:r>
      <w:proofErr w:type="spellStart"/>
      <w:r w:rsidR="00A64FED" w:rsidRPr="00655A67">
        <w:rPr>
          <w:lang w:val="en-US"/>
        </w:rPr>
        <w:t>Alario</w:t>
      </w:r>
      <w:proofErr w:type="spellEnd"/>
      <w:r w:rsidR="00A64FED" w:rsidRPr="00655A67">
        <w:rPr>
          <w:lang w:val="en-US"/>
        </w:rPr>
        <w:t xml:space="preserve">, 2016), extending the cascaded and interactive architecture to encompass stages of response execution as well (e.g., </w:t>
      </w:r>
      <w:proofErr w:type="spellStart"/>
      <w:r w:rsidR="00A64FED" w:rsidRPr="00655A67">
        <w:rPr>
          <w:lang w:val="en-US"/>
        </w:rPr>
        <w:t>Goldrick</w:t>
      </w:r>
      <w:proofErr w:type="spellEnd"/>
      <w:r w:rsidR="00A64FED" w:rsidRPr="00655A67">
        <w:rPr>
          <w:lang w:val="en-US"/>
        </w:rPr>
        <w:t xml:space="preserve"> et al., 2019)</w:t>
      </w:r>
      <w:r w:rsidR="009845AE" w:rsidRPr="00655A67">
        <w:rPr>
          <w:lang w:val="en-US"/>
        </w:rPr>
        <w:t>.</w:t>
      </w:r>
    </w:p>
    <w:p w14:paraId="55CE3E24" w14:textId="79777DBE" w:rsidR="00F02B75" w:rsidRPr="00655A67" w:rsidRDefault="009845AE" w:rsidP="00757DD4">
      <w:pPr>
        <w:spacing w:line="480" w:lineRule="auto"/>
        <w:ind w:firstLine="708"/>
        <w:rPr>
          <w:lang w:val="en-US"/>
        </w:rPr>
      </w:pPr>
      <w:r w:rsidRPr="00655A67">
        <w:rPr>
          <w:lang w:val="en-US"/>
        </w:rPr>
        <w:t>The neurophysiological underpinnings of the potentially continuous stream of information mapping linguistic processing onto motor response implementation have remained more elusive</w:t>
      </w:r>
      <w:r w:rsidR="003579E5" w:rsidRPr="00655A67">
        <w:rPr>
          <w:lang w:val="en-US"/>
        </w:rPr>
        <w:t xml:space="preserve">. </w:t>
      </w:r>
      <w:r w:rsidR="004E5B60" w:rsidRPr="00655A67">
        <w:rPr>
          <w:lang w:val="en-US"/>
        </w:rPr>
        <w:t>T</w:t>
      </w:r>
      <w:r w:rsidR="008D1324" w:rsidRPr="00655A67">
        <w:rPr>
          <w:lang w:val="en-US"/>
        </w:rPr>
        <w:t xml:space="preserve">he </w:t>
      </w:r>
      <w:r w:rsidR="000E0429" w:rsidRPr="00655A67">
        <w:rPr>
          <w:lang w:val="en-US"/>
        </w:rPr>
        <w:t>issue</w:t>
      </w:r>
      <w:r w:rsidR="008D1324" w:rsidRPr="00655A67">
        <w:rPr>
          <w:lang w:val="en-US"/>
        </w:rPr>
        <w:t xml:space="preserve"> </w:t>
      </w:r>
      <w:r w:rsidR="002109A2" w:rsidRPr="00655A67">
        <w:rPr>
          <w:lang w:val="en-US"/>
        </w:rPr>
        <w:t>has received renewed interest</w:t>
      </w:r>
      <w:r w:rsidR="008D1324" w:rsidRPr="00655A67">
        <w:rPr>
          <w:lang w:val="en-US"/>
        </w:rPr>
        <w:t xml:space="preserve"> through </w:t>
      </w:r>
      <w:r w:rsidR="002109A2" w:rsidRPr="00655A67">
        <w:rPr>
          <w:lang w:val="en-US"/>
        </w:rPr>
        <w:t xml:space="preserve">the investigation of </w:t>
      </w:r>
      <w:r w:rsidR="008D1324" w:rsidRPr="00655A67">
        <w:rPr>
          <w:lang w:val="en-US"/>
        </w:rPr>
        <w:t xml:space="preserve">typing tasks. </w:t>
      </w:r>
      <w:r w:rsidR="007950AC" w:rsidRPr="00655A67">
        <w:rPr>
          <w:lang w:val="en-US"/>
        </w:rPr>
        <w:t>As typed responses are produced with the hands, this allows a close scrutiny of the cortical dynamics related to motor-response programming and execution, without the excessive contamination of the EEG signal by motor-art</w:t>
      </w:r>
      <w:r w:rsidR="005A2058" w:rsidRPr="00655A67">
        <w:rPr>
          <w:lang w:val="en-US"/>
        </w:rPr>
        <w:t>i</w:t>
      </w:r>
      <w:r w:rsidR="007950AC" w:rsidRPr="00655A67">
        <w:rPr>
          <w:lang w:val="en-US"/>
        </w:rPr>
        <w:t>facts associated with spoken responses</w:t>
      </w:r>
      <w:r w:rsidR="002E5E4A" w:rsidRPr="00655A67">
        <w:rPr>
          <w:lang w:val="en-US"/>
        </w:rPr>
        <w:t>. Extant evidence</w:t>
      </w:r>
      <w:r w:rsidR="00BB090E" w:rsidRPr="00655A67">
        <w:rPr>
          <w:lang w:val="en-US"/>
        </w:rPr>
        <w:t xml:space="preserve"> based on </w:t>
      </w:r>
      <w:r w:rsidR="008D1324" w:rsidRPr="00655A67">
        <w:rPr>
          <w:lang w:val="en-US"/>
        </w:rPr>
        <w:t>event-related potentials (ERPs)</w:t>
      </w:r>
      <w:r w:rsidR="002E5E4A" w:rsidRPr="00655A67">
        <w:rPr>
          <w:lang w:val="en-US"/>
        </w:rPr>
        <w:t xml:space="preserve"> </w:t>
      </w:r>
      <w:r w:rsidR="0008526F" w:rsidRPr="00655A67">
        <w:rPr>
          <w:lang w:val="en-US"/>
        </w:rPr>
        <w:t xml:space="preserve">is consistent with </w:t>
      </w:r>
      <w:r w:rsidR="002109A2" w:rsidRPr="00655A67">
        <w:rPr>
          <w:lang w:val="en-US"/>
        </w:rPr>
        <w:t>the separation</w:t>
      </w:r>
      <w:r w:rsidR="0008526F" w:rsidRPr="00655A67">
        <w:rPr>
          <w:lang w:val="en-US"/>
        </w:rPr>
        <w:t xml:space="preserve"> </w:t>
      </w:r>
      <w:r w:rsidR="002109A2" w:rsidRPr="00655A67">
        <w:rPr>
          <w:lang w:val="en-US"/>
        </w:rPr>
        <w:t xml:space="preserve">of </w:t>
      </w:r>
      <w:r w:rsidR="00BB090E" w:rsidRPr="00655A67">
        <w:rPr>
          <w:lang w:val="en-US"/>
        </w:rPr>
        <w:t xml:space="preserve">language processing and motor response execution </w:t>
      </w:r>
      <w:r w:rsidR="008D1324" w:rsidRPr="00655A67">
        <w:rPr>
          <w:lang w:val="en-US"/>
        </w:rPr>
        <w:t>within</w:t>
      </w:r>
      <w:r w:rsidR="00BB090E" w:rsidRPr="00655A67">
        <w:rPr>
          <w:lang w:val="en-US"/>
        </w:rPr>
        <w:t xml:space="preserve"> discrete processing stages. For example, Scaltritti, </w:t>
      </w:r>
      <w:proofErr w:type="spellStart"/>
      <w:r w:rsidR="00BB090E" w:rsidRPr="00655A67">
        <w:rPr>
          <w:lang w:val="en-US"/>
        </w:rPr>
        <w:t>Pinet</w:t>
      </w:r>
      <w:proofErr w:type="spellEnd"/>
      <w:r w:rsidR="00BB090E" w:rsidRPr="00655A67">
        <w:rPr>
          <w:lang w:val="en-US"/>
        </w:rPr>
        <w:t xml:space="preserve">, </w:t>
      </w:r>
      <w:proofErr w:type="spellStart"/>
      <w:r w:rsidR="00BB090E" w:rsidRPr="00655A67">
        <w:rPr>
          <w:lang w:val="en-US"/>
        </w:rPr>
        <w:t>Longcamp</w:t>
      </w:r>
      <w:proofErr w:type="spellEnd"/>
      <w:r w:rsidR="00BB090E" w:rsidRPr="00655A67">
        <w:rPr>
          <w:lang w:val="en-US"/>
        </w:rPr>
        <w:t xml:space="preserve">, </w:t>
      </w:r>
      <w:r w:rsidR="009203DD" w:rsidRPr="00655A67">
        <w:rPr>
          <w:lang w:val="en-US"/>
        </w:rPr>
        <w:t>and</w:t>
      </w:r>
      <w:r w:rsidR="00BB090E" w:rsidRPr="00655A67">
        <w:rPr>
          <w:lang w:val="en-US"/>
        </w:rPr>
        <w:t xml:space="preserve"> </w:t>
      </w:r>
      <w:proofErr w:type="spellStart"/>
      <w:r w:rsidR="00BB090E" w:rsidRPr="00655A67">
        <w:rPr>
          <w:lang w:val="en-US"/>
        </w:rPr>
        <w:t>Alario</w:t>
      </w:r>
      <w:proofErr w:type="spellEnd"/>
      <w:r w:rsidR="00BB090E" w:rsidRPr="00655A67">
        <w:rPr>
          <w:lang w:val="en-US"/>
        </w:rPr>
        <w:t xml:space="preserve">, (2017) used </w:t>
      </w:r>
      <w:r w:rsidR="008D1324" w:rsidRPr="00655A67">
        <w:rPr>
          <w:lang w:val="en-US"/>
        </w:rPr>
        <w:t>a semantic priming paradigm with typed responses</w:t>
      </w:r>
      <w:r w:rsidR="00BB090E" w:rsidRPr="00655A67">
        <w:rPr>
          <w:lang w:val="en-US"/>
        </w:rPr>
        <w:t xml:space="preserve"> and</w:t>
      </w:r>
      <w:r w:rsidR="00576462" w:rsidRPr="00655A67">
        <w:rPr>
          <w:lang w:val="en-US"/>
        </w:rPr>
        <w:t xml:space="preserve">, despite reliable effects both in terms of reaction times (RTs) and N400, </w:t>
      </w:r>
      <w:r w:rsidR="00BB090E" w:rsidRPr="00655A67">
        <w:rPr>
          <w:lang w:val="en-US"/>
        </w:rPr>
        <w:t xml:space="preserve">found no semantic priming effects </w:t>
      </w:r>
      <w:r w:rsidR="00576462" w:rsidRPr="00655A67">
        <w:rPr>
          <w:lang w:val="en-US"/>
        </w:rPr>
        <w:t xml:space="preserve">on </w:t>
      </w:r>
      <w:r w:rsidR="002109A2" w:rsidRPr="00655A67">
        <w:rPr>
          <w:lang w:val="en-US"/>
        </w:rPr>
        <w:t>ERPs capturing motor-response preparation</w:t>
      </w:r>
      <w:r w:rsidR="00576462" w:rsidRPr="00655A67">
        <w:rPr>
          <w:lang w:val="en-US"/>
        </w:rPr>
        <w:t>.</w:t>
      </w:r>
      <w:r w:rsidR="00BB090E" w:rsidRPr="00655A67">
        <w:rPr>
          <w:lang w:val="en-US"/>
        </w:rPr>
        <w:t xml:space="preserve">  </w:t>
      </w:r>
      <w:proofErr w:type="spellStart"/>
      <w:r w:rsidR="00876003" w:rsidRPr="00655A67">
        <w:rPr>
          <w:lang w:val="en-US"/>
        </w:rPr>
        <w:t>Pinet</w:t>
      </w:r>
      <w:proofErr w:type="spellEnd"/>
      <w:r w:rsidR="00876003" w:rsidRPr="00655A67">
        <w:rPr>
          <w:lang w:val="en-US"/>
        </w:rPr>
        <w:t xml:space="preserve">, </w:t>
      </w:r>
      <w:proofErr w:type="spellStart"/>
      <w:r w:rsidR="00876003" w:rsidRPr="00655A67">
        <w:rPr>
          <w:lang w:val="en-US"/>
        </w:rPr>
        <w:t>Dubarry</w:t>
      </w:r>
      <w:proofErr w:type="spellEnd"/>
      <w:r w:rsidR="00876003" w:rsidRPr="00655A67">
        <w:rPr>
          <w:lang w:val="en-US"/>
        </w:rPr>
        <w:t xml:space="preserve">, and </w:t>
      </w:r>
      <w:proofErr w:type="spellStart"/>
      <w:r w:rsidR="00876003" w:rsidRPr="00655A67">
        <w:rPr>
          <w:lang w:val="en-US"/>
        </w:rPr>
        <w:t>Alario</w:t>
      </w:r>
      <w:proofErr w:type="spellEnd"/>
      <w:r w:rsidR="00876003" w:rsidRPr="00655A67">
        <w:rPr>
          <w:lang w:val="en-US"/>
        </w:rPr>
        <w:t xml:space="preserve"> (2016) explored semantic interference effect generated when typing the name of multiple </w:t>
      </w:r>
      <w:r w:rsidR="00F02B75" w:rsidRPr="00655A67">
        <w:rPr>
          <w:lang w:val="en-US"/>
        </w:rPr>
        <w:t>exemplars of the</w:t>
      </w:r>
      <w:r w:rsidR="00876003" w:rsidRPr="00655A67">
        <w:rPr>
          <w:lang w:val="en-US"/>
        </w:rPr>
        <w:t xml:space="preserve"> same semantic category (e.g., animals) </w:t>
      </w:r>
      <w:r w:rsidR="00F02B75" w:rsidRPr="00655A67">
        <w:rPr>
          <w:lang w:val="en-US"/>
        </w:rPr>
        <w:t>across trials (Brown, 1981; Howard, Nickels, Coltheart, &amp; Cole-Virtue, 2006)</w:t>
      </w:r>
      <w:r w:rsidR="00876003" w:rsidRPr="00655A67">
        <w:rPr>
          <w:lang w:val="en-US"/>
        </w:rPr>
        <w:t>. Again</w:t>
      </w:r>
      <w:r w:rsidR="004E5B60" w:rsidRPr="00655A67">
        <w:rPr>
          <w:lang w:val="en-US"/>
        </w:rPr>
        <w:t xml:space="preserve">, </w:t>
      </w:r>
      <w:r w:rsidR="00876003" w:rsidRPr="00655A67">
        <w:rPr>
          <w:lang w:val="en-US"/>
        </w:rPr>
        <w:t>no semantic effect was found</w:t>
      </w:r>
      <w:r w:rsidR="009203DD" w:rsidRPr="00655A67">
        <w:rPr>
          <w:lang w:val="en-US"/>
        </w:rPr>
        <w:t xml:space="preserve"> in</w:t>
      </w:r>
      <w:r w:rsidR="00876003" w:rsidRPr="00655A67">
        <w:rPr>
          <w:lang w:val="en-US"/>
        </w:rPr>
        <w:t xml:space="preserve"> </w:t>
      </w:r>
      <w:r w:rsidR="00F02B75" w:rsidRPr="00655A67">
        <w:rPr>
          <w:lang w:val="en-US"/>
        </w:rPr>
        <w:t>EEG indexes related to motor processing</w:t>
      </w:r>
      <w:r w:rsidR="00876003" w:rsidRPr="00655A67">
        <w:rPr>
          <w:lang w:val="en-US"/>
        </w:rPr>
        <w:t xml:space="preserve">. </w:t>
      </w:r>
    </w:p>
    <w:p w14:paraId="3B53EFED" w14:textId="3D56EF53" w:rsidR="00C03915" w:rsidRPr="00655A67" w:rsidRDefault="00BB090E" w:rsidP="00C03915">
      <w:pPr>
        <w:spacing w:line="480" w:lineRule="auto"/>
        <w:ind w:firstLine="708"/>
        <w:rPr>
          <w:lang w:val="en-US"/>
        </w:rPr>
      </w:pPr>
      <w:r w:rsidRPr="00655A67">
        <w:rPr>
          <w:lang w:val="en-US"/>
        </w:rPr>
        <w:t>Very interestingly</w:t>
      </w:r>
      <w:r w:rsidR="00F02B75" w:rsidRPr="00655A67">
        <w:rPr>
          <w:lang w:val="en-US"/>
        </w:rPr>
        <w:t xml:space="preserve">, however, in </w:t>
      </w:r>
      <w:r w:rsidR="002109A2" w:rsidRPr="00655A67">
        <w:rPr>
          <w:lang w:val="en-US"/>
        </w:rPr>
        <w:t xml:space="preserve">their </w:t>
      </w:r>
      <w:r w:rsidR="00F02B75" w:rsidRPr="00655A67">
        <w:rPr>
          <w:lang w:val="en-US"/>
        </w:rPr>
        <w:t xml:space="preserve">work </w:t>
      </w:r>
      <w:proofErr w:type="spellStart"/>
      <w:r w:rsidR="00F02B75" w:rsidRPr="00655A67">
        <w:rPr>
          <w:lang w:val="en-US"/>
        </w:rPr>
        <w:t>Pinet</w:t>
      </w:r>
      <w:proofErr w:type="spellEnd"/>
      <w:r w:rsidR="0062527B" w:rsidRPr="00655A67">
        <w:rPr>
          <w:lang w:val="en-US"/>
        </w:rPr>
        <w:t xml:space="preserve">, </w:t>
      </w:r>
      <w:proofErr w:type="spellStart"/>
      <w:r w:rsidR="0062527B" w:rsidRPr="00655A67">
        <w:rPr>
          <w:lang w:val="en-US"/>
        </w:rPr>
        <w:t>Dubarry</w:t>
      </w:r>
      <w:proofErr w:type="spellEnd"/>
      <w:r w:rsidR="00E571A1" w:rsidRPr="00655A67">
        <w:rPr>
          <w:lang w:val="en-US"/>
        </w:rPr>
        <w:t xml:space="preserve"> </w:t>
      </w:r>
      <w:r w:rsidR="0062527B" w:rsidRPr="00655A67">
        <w:rPr>
          <w:lang w:val="en-US"/>
        </w:rPr>
        <w:t xml:space="preserve">and </w:t>
      </w:r>
      <w:proofErr w:type="spellStart"/>
      <w:r w:rsidR="0062527B" w:rsidRPr="00655A67">
        <w:rPr>
          <w:lang w:val="en-US"/>
        </w:rPr>
        <w:t>Alario</w:t>
      </w:r>
      <w:proofErr w:type="spellEnd"/>
      <w:r w:rsidR="0062527B" w:rsidRPr="00655A67">
        <w:rPr>
          <w:lang w:val="en-US"/>
        </w:rPr>
        <w:t xml:space="preserve"> </w:t>
      </w:r>
      <w:r w:rsidR="00E571A1" w:rsidRPr="00655A67">
        <w:rPr>
          <w:lang w:val="en-US"/>
        </w:rPr>
        <w:t xml:space="preserve">(2016) </w:t>
      </w:r>
      <w:r w:rsidR="003D01CF" w:rsidRPr="00655A67">
        <w:rPr>
          <w:lang w:val="en-US"/>
        </w:rPr>
        <w:t>provided</w:t>
      </w:r>
      <w:r w:rsidR="00E571A1" w:rsidRPr="00655A67">
        <w:rPr>
          <w:lang w:val="en-US"/>
        </w:rPr>
        <w:t xml:space="preserve"> a detailed description of power modulations </w:t>
      </w:r>
      <w:r w:rsidR="00F02B75" w:rsidRPr="00655A67">
        <w:rPr>
          <w:lang w:val="en-US"/>
        </w:rPr>
        <w:t>of</w:t>
      </w:r>
      <w:r w:rsidR="00E571A1" w:rsidRPr="00655A67">
        <w:rPr>
          <w:lang w:val="en-US"/>
        </w:rPr>
        <w:t xml:space="preserve"> the beta-frequency band </w:t>
      </w:r>
      <w:r w:rsidR="00F02B75" w:rsidRPr="00655A67">
        <w:rPr>
          <w:lang w:val="en-US"/>
        </w:rPr>
        <w:t xml:space="preserve">during a typed production task </w:t>
      </w:r>
      <w:r w:rsidR="00E571A1" w:rsidRPr="00655A67">
        <w:rPr>
          <w:lang w:val="en-US"/>
        </w:rPr>
        <w:t>(see also</w:t>
      </w:r>
      <w:r w:rsidR="00610DD9" w:rsidRPr="00655A67">
        <w:rPr>
          <w:lang w:val="en-US"/>
        </w:rPr>
        <w:t xml:space="preserve"> </w:t>
      </w:r>
      <w:proofErr w:type="spellStart"/>
      <w:r w:rsidR="00610DD9" w:rsidRPr="00655A67">
        <w:rPr>
          <w:lang w:val="en-US"/>
        </w:rPr>
        <w:t>Pinet</w:t>
      </w:r>
      <w:proofErr w:type="spellEnd"/>
      <w:r w:rsidR="00610DD9" w:rsidRPr="00655A67">
        <w:rPr>
          <w:lang w:val="en-US"/>
        </w:rPr>
        <w:t xml:space="preserve">, </w:t>
      </w:r>
      <w:proofErr w:type="spellStart"/>
      <w:r w:rsidR="00610DD9" w:rsidRPr="00655A67">
        <w:rPr>
          <w:lang w:val="en-US"/>
        </w:rPr>
        <w:t>Hamamè</w:t>
      </w:r>
      <w:proofErr w:type="spellEnd"/>
      <w:r w:rsidR="00610DD9" w:rsidRPr="00655A67">
        <w:rPr>
          <w:lang w:val="en-US"/>
        </w:rPr>
        <w:t xml:space="preserve">, </w:t>
      </w:r>
      <w:proofErr w:type="spellStart"/>
      <w:r w:rsidR="00610DD9" w:rsidRPr="00655A67">
        <w:rPr>
          <w:lang w:val="en-US"/>
        </w:rPr>
        <w:t>Lo</w:t>
      </w:r>
      <w:r w:rsidR="003D01CF" w:rsidRPr="00655A67">
        <w:rPr>
          <w:lang w:val="en-US"/>
        </w:rPr>
        <w:t>ngcamp</w:t>
      </w:r>
      <w:proofErr w:type="spellEnd"/>
      <w:r w:rsidR="003D01CF" w:rsidRPr="00655A67">
        <w:rPr>
          <w:lang w:val="en-US"/>
        </w:rPr>
        <w:t xml:space="preserve">, Vidal, &amp; </w:t>
      </w:r>
      <w:proofErr w:type="spellStart"/>
      <w:r w:rsidR="003D01CF" w:rsidRPr="00655A67">
        <w:rPr>
          <w:lang w:val="en-US"/>
        </w:rPr>
        <w:t>Alario</w:t>
      </w:r>
      <w:proofErr w:type="spellEnd"/>
      <w:r w:rsidR="003D01CF" w:rsidRPr="00655A67">
        <w:rPr>
          <w:lang w:val="en-US"/>
        </w:rPr>
        <w:t xml:space="preserve">, 2015). The authors </w:t>
      </w:r>
      <w:r w:rsidR="00E571A1" w:rsidRPr="00655A67">
        <w:rPr>
          <w:lang w:val="en-US"/>
        </w:rPr>
        <w:t xml:space="preserve">highlighted </w:t>
      </w:r>
      <w:r w:rsidR="00CD313F" w:rsidRPr="00655A67">
        <w:rPr>
          <w:lang w:val="en-US"/>
        </w:rPr>
        <w:t>two</w:t>
      </w:r>
      <w:r w:rsidR="00610DD9" w:rsidRPr="00655A67">
        <w:rPr>
          <w:lang w:val="en-US"/>
        </w:rPr>
        <w:t xml:space="preserve"> </w:t>
      </w:r>
      <w:r w:rsidR="00984949" w:rsidRPr="00655A67">
        <w:rPr>
          <w:lang w:val="en-US"/>
        </w:rPr>
        <w:lastRenderedPageBreak/>
        <w:t xml:space="preserve">separate </w:t>
      </w:r>
      <w:r w:rsidR="00610DD9" w:rsidRPr="00655A67">
        <w:rPr>
          <w:lang w:val="en-US"/>
        </w:rPr>
        <w:t>decreases of beta power (event-related desynchronizations, ERD). A first ERD surfac</w:t>
      </w:r>
      <w:r w:rsidR="00CD313F" w:rsidRPr="00655A67">
        <w:rPr>
          <w:lang w:val="en-US"/>
        </w:rPr>
        <w:t>es after stimulus onset and is</w:t>
      </w:r>
      <w:r w:rsidR="00610DD9" w:rsidRPr="00655A67">
        <w:rPr>
          <w:lang w:val="en-US"/>
        </w:rPr>
        <w:t xml:space="preserve"> followed, before the </w:t>
      </w:r>
      <w:r w:rsidR="00D776C5" w:rsidRPr="00655A67">
        <w:rPr>
          <w:lang w:val="en-US"/>
        </w:rPr>
        <w:t>beginning</w:t>
      </w:r>
      <w:r w:rsidR="00610DD9" w:rsidRPr="00655A67">
        <w:rPr>
          <w:lang w:val="en-US"/>
        </w:rPr>
        <w:t xml:space="preserve"> of the response (i.e., before the pressing of t</w:t>
      </w:r>
      <w:r w:rsidR="003D01CF" w:rsidRPr="00655A67">
        <w:rPr>
          <w:lang w:val="en-US"/>
        </w:rPr>
        <w:t>he first keystroke</w:t>
      </w:r>
      <w:r w:rsidR="00610DD9" w:rsidRPr="00655A67">
        <w:rPr>
          <w:lang w:val="en-US"/>
        </w:rPr>
        <w:t>) by a transient event-related synchronization (ERS). Around the time of the onset of the motor response, a secon</w:t>
      </w:r>
      <w:r w:rsidR="003D01CF" w:rsidRPr="00655A67">
        <w:rPr>
          <w:lang w:val="en-US"/>
        </w:rPr>
        <w:t xml:space="preserve">d more prolonged ERD surfaces and lasts </w:t>
      </w:r>
      <w:r w:rsidR="00610DD9" w:rsidRPr="00655A67">
        <w:rPr>
          <w:lang w:val="en-US"/>
        </w:rPr>
        <w:t>for the whole duration of response execution, followed by a final ERS arguably related to the typical beta-band rebound after response termination</w:t>
      </w:r>
      <w:r w:rsidR="00CD313F" w:rsidRPr="00655A67">
        <w:rPr>
          <w:lang w:val="en-US"/>
        </w:rPr>
        <w:t xml:space="preserve"> (</w:t>
      </w:r>
      <w:r w:rsidR="00EE55BC" w:rsidRPr="00655A67">
        <w:rPr>
          <w:lang w:val="en-US"/>
        </w:rPr>
        <w:t xml:space="preserve">see </w:t>
      </w:r>
      <w:proofErr w:type="spellStart"/>
      <w:r w:rsidR="00CD313F" w:rsidRPr="00655A67">
        <w:rPr>
          <w:lang w:val="en-US"/>
        </w:rPr>
        <w:t>Kivalik</w:t>
      </w:r>
      <w:proofErr w:type="spellEnd"/>
      <w:r w:rsidR="00CD313F" w:rsidRPr="00655A67">
        <w:rPr>
          <w:lang w:val="en-US"/>
        </w:rPr>
        <w:t xml:space="preserve"> et al., 2013)</w:t>
      </w:r>
      <w:r w:rsidR="00610DD9" w:rsidRPr="00655A67">
        <w:rPr>
          <w:lang w:val="en-US"/>
        </w:rPr>
        <w:t>.</w:t>
      </w:r>
      <w:r w:rsidR="009D1F5E" w:rsidRPr="00655A67">
        <w:rPr>
          <w:lang w:val="en-US"/>
        </w:rPr>
        <w:t xml:space="preserve"> </w:t>
      </w:r>
      <w:r w:rsidR="00721C43" w:rsidRPr="00655A67">
        <w:rPr>
          <w:lang w:val="en-US"/>
        </w:rPr>
        <w:t>T</w:t>
      </w:r>
      <w:r w:rsidR="005C27BF" w:rsidRPr="00655A67">
        <w:rPr>
          <w:lang w:val="en-US"/>
        </w:rPr>
        <w:t xml:space="preserve">he left-lateralization of the first ERD lead </w:t>
      </w:r>
      <w:proofErr w:type="spellStart"/>
      <w:r w:rsidR="00EE55BC" w:rsidRPr="00655A67">
        <w:rPr>
          <w:lang w:val="en-US"/>
        </w:rPr>
        <w:t>Pinet</w:t>
      </w:r>
      <w:proofErr w:type="spellEnd"/>
      <w:r w:rsidR="0062527B" w:rsidRPr="00655A67">
        <w:rPr>
          <w:lang w:val="en-US"/>
        </w:rPr>
        <w:t xml:space="preserve">, </w:t>
      </w:r>
      <w:proofErr w:type="spellStart"/>
      <w:r w:rsidR="0062527B" w:rsidRPr="00655A67">
        <w:rPr>
          <w:lang w:val="en-US"/>
        </w:rPr>
        <w:t>Dubarry</w:t>
      </w:r>
      <w:proofErr w:type="spellEnd"/>
      <w:r w:rsidR="00EE55BC" w:rsidRPr="00655A67">
        <w:rPr>
          <w:lang w:val="en-US"/>
        </w:rPr>
        <w:t xml:space="preserve"> </w:t>
      </w:r>
      <w:r w:rsidR="0062527B" w:rsidRPr="00655A67">
        <w:rPr>
          <w:lang w:val="en-US"/>
        </w:rPr>
        <w:t xml:space="preserve">and </w:t>
      </w:r>
      <w:proofErr w:type="spellStart"/>
      <w:r w:rsidR="0062527B" w:rsidRPr="00655A67">
        <w:rPr>
          <w:lang w:val="en-US"/>
        </w:rPr>
        <w:t>Alario</w:t>
      </w:r>
      <w:proofErr w:type="spellEnd"/>
      <w:r w:rsidR="0062527B" w:rsidRPr="00655A67">
        <w:rPr>
          <w:lang w:val="en-US"/>
        </w:rPr>
        <w:t xml:space="preserve"> (2016)</w:t>
      </w:r>
      <w:r w:rsidR="00EE55BC" w:rsidRPr="00655A67">
        <w:rPr>
          <w:lang w:val="en-US"/>
        </w:rPr>
        <w:t xml:space="preserve"> </w:t>
      </w:r>
      <w:r w:rsidR="005C27BF" w:rsidRPr="00655A67">
        <w:rPr>
          <w:lang w:val="en-US"/>
        </w:rPr>
        <w:t xml:space="preserve">to </w:t>
      </w:r>
      <w:r w:rsidR="00576462" w:rsidRPr="00655A67">
        <w:rPr>
          <w:lang w:val="en-US"/>
        </w:rPr>
        <w:t xml:space="preserve">speculate </w:t>
      </w:r>
      <w:r w:rsidR="005C27BF" w:rsidRPr="00655A67">
        <w:rPr>
          <w:lang w:val="en-US"/>
        </w:rPr>
        <w:t xml:space="preserve">a link with language processing, whereas the second bilateral ERD would be more related with motor processing. </w:t>
      </w:r>
      <w:r w:rsidR="00C03915" w:rsidRPr="00655A67">
        <w:rPr>
          <w:lang w:val="en-US"/>
        </w:rPr>
        <w:t xml:space="preserve">This evidence thus provides a framework to explore the unfolding and the potential relationships between language and motor-processing </w:t>
      </w:r>
      <w:r w:rsidR="002C7C75" w:rsidRPr="00655A67">
        <w:rPr>
          <w:lang w:val="en-US"/>
        </w:rPr>
        <w:t>exploiting</w:t>
      </w:r>
      <w:r w:rsidR="00721C43" w:rsidRPr="00655A67">
        <w:rPr>
          <w:lang w:val="en-US"/>
        </w:rPr>
        <w:t xml:space="preserve"> beta-band ERDs</w:t>
      </w:r>
      <w:r w:rsidR="00C03915" w:rsidRPr="00655A67">
        <w:rPr>
          <w:lang w:val="en-US"/>
        </w:rPr>
        <w:t xml:space="preserve">. </w:t>
      </w:r>
    </w:p>
    <w:p w14:paraId="36793DBE" w14:textId="45501649" w:rsidR="00721C43" w:rsidRPr="00655A67" w:rsidRDefault="00C03915" w:rsidP="00721C43">
      <w:pPr>
        <w:spacing w:line="480" w:lineRule="auto"/>
        <w:ind w:firstLine="708"/>
        <w:rPr>
          <w:lang w:val="en-US"/>
        </w:rPr>
      </w:pPr>
      <w:r w:rsidRPr="00655A67">
        <w:rPr>
          <w:lang w:val="en-US"/>
        </w:rPr>
        <w:t>The</w:t>
      </w:r>
      <w:r w:rsidR="00CD313F" w:rsidRPr="00655A67">
        <w:rPr>
          <w:lang w:val="en-US"/>
        </w:rPr>
        <w:t xml:space="preserve"> aim of our current r</w:t>
      </w:r>
      <w:r w:rsidR="00A81ED4" w:rsidRPr="00655A67">
        <w:rPr>
          <w:lang w:val="en-US"/>
        </w:rPr>
        <w:t xml:space="preserve">esearch is twofold. Our first goal was to more closely investigate the </w:t>
      </w:r>
      <w:r w:rsidR="00E6474A" w:rsidRPr="00655A67">
        <w:rPr>
          <w:lang w:val="en-US"/>
        </w:rPr>
        <w:t>two-</w:t>
      </w:r>
      <w:r w:rsidR="002109A2" w:rsidRPr="00655A67">
        <w:rPr>
          <w:lang w:val="en-US"/>
        </w:rPr>
        <w:t xml:space="preserve">ERDs </w:t>
      </w:r>
      <w:r w:rsidR="00CD313F" w:rsidRPr="00655A67">
        <w:rPr>
          <w:lang w:val="en-US"/>
        </w:rPr>
        <w:t>pattern</w:t>
      </w:r>
      <w:r w:rsidR="00A81ED4" w:rsidRPr="00655A67">
        <w:rPr>
          <w:lang w:val="en-US"/>
        </w:rPr>
        <w:t xml:space="preserve"> reported by </w:t>
      </w:r>
      <w:proofErr w:type="spellStart"/>
      <w:r w:rsidR="00A81ED4" w:rsidRPr="00655A67">
        <w:rPr>
          <w:lang w:val="en-US"/>
        </w:rPr>
        <w:t>Pinet</w:t>
      </w:r>
      <w:proofErr w:type="spellEnd"/>
      <w:r w:rsidR="00A81ED4" w:rsidRPr="00655A67">
        <w:rPr>
          <w:lang w:val="en-US"/>
        </w:rPr>
        <w:t xml:space="preserve"> and colleagues (2016) and, in particular, to further address the possibility that the two ERDs </w:t>
      </w:r>
      <w:r w:rsidR="00721C43" w:rsidRPr="00655A67">
        <w:rPr>
          <w:lang w:val="en-US"/>
        </w:rPr>
        <w:t>provide distinct EEG landmarks</w:t>
      </w:r>
      <w:r w:rsidR="002109A2" w:rsidRPr="00655A67">
        <w:rPr>
          <w:lang w:val="en-US"/>
        </w:rPr>
        <w:t xml:space="preserve"> </w:t>
      </w:r>
      <w:r w:rsidR="00721C43" w:rsidRPr="00655A67">
        <w:rPr>
          <w:lang w:val="en-US"/>
        </w:rPr>
        <w:t xml:space="preserve">of </w:t>
      </w:r>
      <w:r w:rsidR="00A81ED4" w:rsidRPr="00655A67">
        <w:rPr>
          <w:lang w:val="en-US"/>
        </w:rPr>
        <w:t>language and motor processing</w:t>
      </w:r>
      <w:r w:rsidR="00CD313F" w:rsidRPr="00655A67">
        <w:rPr>
          <w:lang w:val="en-US"/>
        </w:rPr>
        <w:t>.</w:t>
      </w:r>
      <w:r w:rsidR="00A81ED4" w:rsidRPr="00655A67">
        <w:rPr>
          <w:lang w:val="en-US"/>
        </w:rPr>
        <w:t xml:space="preserve"> In our experiment, this was done by comparing beta-band power modulations within a silent reading task</w:t>
      </w:r>
      <w:r w:rsidR="00CD313F" w:rsidRPr="00655A67">
        <w:rPr>
          <w:lang w:val="en-US"/>
        </w:rPr>
        <w:t xml:space="preserve"> </w:t>
      </w:r>
      <w:r w:rsidR="00A81ED4" w:rsidRPr="00655A67">
        <w:rPr>
          <w:lang w:val="en-US"/>
        </w:rPr>
        <w:t xml:space="preserve">with those </w:t>
      </w:r>
      <w:r w:rsidR="002109A2" w:rsidRPr="00655A67">
        <w:rPr>
          <w:lang w:val="en-US"/>
        </w:rPr>
        <w:t xml:space="preserve">elicited by </w:t>
      </w:r>
      <w:r w:rsidR="00A81ED4" w:rsidRPr="00655A67">
        <w:rPr>
          <w:lang w:val="en-US"/>
        </w:rPr>
        <w:t xml:space="preserve">a </w:t>
      </w:r>
      <w:r w:rsidR="002109A2" w:rsidRPr="00655A67">
        <w:rPr>
          <w:lang w:val="en-US"/>
        </w:rPr>
        <w:t>copy-</w:t>
      </w:r>
      <w:r w:rsidR="00A81ED4" w:rsidRPr="00655A67">
        <w:rPr>
          <w:lang w:val="en-US"/>
        </w:rPr>
        <w:t xml:space="preserve">typing task. </w:t>
      </w:r>
      <w:r w:rsidR="00190136" w:rsidRPr="00655A67">
        <w:rPr>
          <w:lang w:val="en-US"/>
        </w:rPr>
        <w:t xml:space="preserve">Language-related ERDs should be present in both tasks, arguably with similar </w:t>
      </w:r>
      <w:proofErr w:type="spellStart"/>
      <w:r w:rsidR="00190136" w:rsidRPr="00655A67">
        <w:rPr>
          <w:lang w:val="en-US"/>
        </w:rPr>
        <w:t>spatio</w:t>
      </w:r>
      <w:proofErr w:type="spellEnd"/>
      <w:r w:rsidR="00190136" w:rsidRPr="00655A67">
        <w:rPr>
          <w:lang w:val="en-US"/>
        </w:rPr>
        <w:t>-temporal coordinates. Differently, any motor-related ERD should be present only in the typing task, where an act</w:t>
      </w:r>
      <w:r w:rsidR="00A74B9E" w:rsidRPr="00655A67">
        <w:rPr>
          <w:lang w:val="en-US"/>
        </w:rPr>
        <w:t>ual motor response is performed</w:t>
      </w:r>
      <w:r w:rsidR="002109A2" w:rsidRPr="00655A67">
        <w:rPr>
          <w:lang w:val="en-US"/>
        </w:rPr>
        <w:t>.</w:t>
      </w:r>
      <w:r w:rsidR="00721C43" w:rsidRPr="00655A67">
        <w:rPr>
          <w:lang w:val="en-US"/>
        </w:rPr>
        <w:t xml:space="preserve"> </w:t>
      </w:r>
      <w:r w:rsidR="00190136" w:rsidRPr="00655A67">
        <w:rPr>
          <w:lang w:val="en-US"/>
        </w:rPr>
        <w:t xml:space="preserve">Additionally, we aimed to </w:t>
      </w:r>
      <w:r w:rsidR="006C2558" w:rsidRPr="00655A67">
        <w:rPr>
          <w:lang w:val="en-US"/>
        </w:rPr>
        <w:t>explore</w:t>
      </w:r>
      <w:r w:rsidR="00190136" w:rsidRPr="00655A67">
        <w:rPr>
          <w:lang w:val="en-US"/>
        </w:rPr>
        <w:t xml:space="preserve"> the transition between language and motor-processing by tracking the effect of a </w:t>
      </w:r>
      <w:r w:rsidR="00652E8A" w:rsidRPr="00655A67">
        <w:rPr>
          <w:lang w:val="en-US"/>
        </w:rPr>
        <w:t>linguistic</w:t>
      </w:r>
      <w:r w:rsidR="00190136" w:rsidRPr="00655A67">
        <w:rPr>
          <w:lang w:val="en-US"/>
        </w:rPr>
        <w:t xml:space="preserve"> </w:t>
      </w:r>
      <w:r w:rsidR="002109A2" w:rsidRPr="00655A67">
        <w:rPr>
          <w:lang w:val="en-US"/>
        </w:rPr>
        <w:t xml:space="preserve">manipulation </w:t>
      </w:r>
      <w:r w:rsidR="00190136" w:rsidRPr="00655A67">
        <w:rPr>
          <w:lang w:val="en-US"/>
        </w:rPr>
        <w:t xml:space="preserve">across the beta power modulations of the two tasks. </w:t>
      </w:r>
      <w:r w:rsidR="002109A2" w:rsidRPr="00655A67">
        <w:rPr>
          <w:lang w:val="en-US"/>
        </w:rPr>
        <w:t xml:space="preserve">To reach this </w:t>
      </w:r>
      <w:r w:rsidR="00641173" w:rsidRPr="00655A67">
        <w:rPr>
          <w:lang w:val="en-US"/>
        </w:rPr>
        <w:t xml:space="preserve">second </w:t>
      </w:r>
      <w:r w:rsidR="002109A2" w:rsidRPr="00655A67">
        <w:rPr>
          <w:lang w:val="en-US"/>
        </w:rPr>
        <w:t xml:space="preserve">goal, we </w:t>
      </w:r>
      <w:r w:rsidR="00641173" w:rsidRPr="00655A67">
        <w:rPr>
          <w:lang w:val="en-US"/>
        </w:rPr>
        <w:t>exploited</w:t>
      </w:r>
      <w:r w:rsidR="002109A2" w:rsidRPr="00655A67">
        <w:rPr>
          <w:lang w:val="en-US"/>
        </w:rPr>
        <w:t xml:space="preserve"> the </w:t>
      </w:r>
      <w:r w:rsidR="008D1EC1" w:rsidRPr="00655A67">
        <w:rPr>
          <w:lang w:val="en-US"/>
        </w:rPr>
        <w:t>emotional connotation of words</w:t>
      </w:r>
      <w:r w:rsidR="00ED4BA7" w:rsidRPr="00655A67">
        <w:rPr>
          <w:lang w:val="en-US"/>
        </w:rPr>
        <w:t>. Compared to other potential manipulations of the linguistic stimuli, in fact, emotional connotation provides detectable signatures within oscillatory-power modulations.</w:t>
      </w:r>
    </w:p>
    <w:p w14:paraId="0F7471FB" w14:textId="52F84608" w:rsidR="00E11E42" w:rsidRPr="00655A67" w:rsidRDefault="00ED4BA7" w:rsidP="00984949">
      <w:pPr>
        <w:spacing w:line="480" w:lineRule="auto"/>
        <w:ind w:firstLine="708"/>
        <w:rPr>
          <w:lang w:val="en-US"/>
        </w:rPr>
      </w:pPr>
      <w:r w:rsidRPr="00655A67">
        <w:rPr>
          <w:lang w:val="en-US"/>
        </w:rPr>
        <w:t xml:space="preserve">In the time-frequency domain, several studies investigated the effects of emotional connotation for a wide variety of stimuli (for a review, </w:t>
      </w:r>
      <w:proofErr w:type="spellStart"/>
      <w:r w:rsidRPr="00655A67">
        <w:rPr>
          <w:lang w:val="en-US"/>
        </w:rPr>
        <w:t>Güntekin</w:t>
      </w:r>
      <w:proofErr w:type="spellEnd"/>
      <w:r w:rsidRPr="00655A67">
        <w:rPr>
          <w:lang w:val="en-US"/>
        </w:rPr>
        <w:t xml:space="preserve"> &amp; </w:t>
      </w:r>
      <w:proofErr w:type="spellStart"/>
      <w:r w:rsidRPr="00655A67">
        <w:rPr>
          <w:lang w:val="en-US"/>
        </w:rPr>
        <w:t>Başar</w:t>
      </w:r>
      <w:proofErr w:type="spellEnd"/>
      <w:r w:rsidRPr="00655A67">
        <w:rPr>
          <w:lang w:val="en-US"/>
        </w:rPr>
        <w:t xml:space="preserve">, 2014), seemingly converging on the involvement of oscillations in the beta-frequency band (particularly in the lower range) when processing emotional visual stimuli such as images (e.g., </w:t>
      </w:r>
      <w:proofErr w:type="spellStart"/>
      <w:r w:rsidRPr="00655A67">
        <w:rPr>
          <w:lang w:val="en-US"/>
        </w:rPr>
        <w:t>Schubring</w:t>
      </w:r>
      <w:proofErr w:type="spellEnd"/>
      <w:r w:rsidRPr="00655A67">
        <w:rPr>
          <w:lang w:val="en-US"/>
        </w:rPr>
        <w:t xml:space="preserve"> &amp; Schupp, 2019; </w:t>
      </w:r>
      <w:proofErr w:type="spellStart"/>
      <w:r w:rsidRPr="00655A67">
        <w:rPr>
          <w:lang w:val="en-US"/>
        </w:rPr>
        <w:lastRenderedPageBreak/>
        <w:t>Güntekin</w:t>
      </w:r>
      <w:proofErr w:type="spellEnd"/>
      <w:r w:rsidRPr="00655A67">
        <w:rPr>
          <w:lang w:val="en-US"/>
        </w:rPr>
        <w:t xml:space="preserve"> &amp; </w:t>
      </w:r>
      <w:proofErr w:type="spellStart"/>
      <w:r w:rsidRPr="00655A67">
        <w:rPr>
          <w:lang w:val="en-US"/>
        </w:rPr>
        <w:t>Başar</w:t>
      </w:r>
      <w:proofErr w:type="spellEnd"/>
      <w:r w:rsidRPr="00655A67">
        <w:rPr>
          <w:lang w:val="en-US"/>
        </w:rPr>
        <w:t xml:space="preserve">, 2010), and faces (e.g., </w:t>
      </w:r>
      <w:proofErr w:type="spellStart"/>
      <w:r w:rsidRPr="00655A67">
        <w:rPr>
          <w:lang w:val="en-US"/>
        </w:rPr>
        <w:t>Güntekin</w:t>
      </w:r>
      <w:proofErr w:type="spellEnd"/>
      <w:r w:rsidRPr="00655A67">
        <w:rPr>
          <w:lang w:val="en-US"/>
        </w:rPr>
        <w:t xml:space="preserve"> &amp; </w:t>
      </w:r>
      <w:proofErr w:type="spellStart"/>
      <w:r w:rsidRPr="00655A67">
        <w:rPr>
          <w:lang w:val="en-US"/>
        </w:rPr>
        <w:t>Başar</w:t>
      </w:r>
      <w:proofErr w:type="spellEnd"/>
      <w:r w:rsidRPr="00655A67">
        <w:rPr>
          <w:lang w:val="en-US"/>
        </w:rPr>
        <w:t xml:space="preserve">, 2007; Cooper, Simpson, Till, Simmons, &amp; </w:t>
      </w:r>
      <w:proofErr w:type="spellStart"/>
      <w:r w:rsidRPr="00655A67">
        <w:rPr>
          <w:lang w:val="en-US"/>
        </w:rPr>
        <w:t>Puzzo</w:t>
      </w:r>
      <w:proofErr w:type="spellEnd"/>
      <w:r w:rsidRPr="00655A67">
        <w:rPr>
          <w:lang w:val="en-US"/>
        </w:rPr>
        <w:t xml:space="preserve">, 2013). With respect to word stimuli, </w:t>
      </w:r>
      <w:bookmarkStart w:id="2" w:name="_Hlk19016088"/>
      <w:r w:rsidRPr="00655A67">
        <w:rPr>
          <w:lang w:val="en-US"/>
        </w:rPr>
        <w:t>t</w:t>
      </w:r>
      <w:r w:rsidR="000E0429" w:rsidRPr="00655A67">
        <w:rPr>
          <w:lang w:val="en-US"/>
        </w:rPr>
        <w:t xml:space="preserve">he electrophysiological dynamics </w:t>
      </w:r>
      <w:r w:rsidR="008C75F4" w:rsidRPr="00655A67">
        <w:rPr>
          <w:lang w:val="en-US"/>
        </w:rPr>
        <w:t xml:space="preserve">underlying the processing of emotive stimuli </w:t>
      </w:r>
      <w:r w:rsidRPr="00655A67">
        <w:rPr>
          <w:lang w:val="en-US"/>
        </w:rPr>
        <w:t>have</w:t>
      </w:r>
      <w:r w:rsidR="000E0429" w:rsidRPr="00655A67">
        <w:rPr>
          <w:lang w:val="en-US"/>
        </w:rPr>
        <w:t xml:space="preserve"> been extensively investigated in the time-domain (for a review, Citron, 2012)</w:t>
      </w:r>
      <w:r w:rsidR="00177C24" w:rsidRPr="00655A67">
        <w:rPr>
          <w:lang w:val="en-US"/>
        </w:rPr>
        <w:t xml:space="preserve"> revealing the involvement of early (200 – 300 ms) ERP components, such as the Early Posterior Negativity (EPN), related to the attentional capture exerted by emotional words during lexical access, as well as later effects (500 – 800 ms) on the Late </w:t>
      </w:r>
      <w:r w:rsidR="00AA44CB" w:rsidRPr="00655A67">
        <w:rPr>
          <w:lang w:val="en-US"/>
        </w:rPr>
        <w:t>Positive</w:t>
      </w:r>
      <w:r w:rsidR="00177C24" w:rsidRPr="00655A67">
        <w:rPr>
          <w:lang w:val="en-US"/>
        </w:rPr>
        <w:t xml:space="preserve"> Complex (LPC), reflecting more controlled and explicit processing of emotional </w:t>
      </w:r>
      <w:r w:rsidR="00AA44CB" w:rsidRPr="00655A67">
        <w:rPr>
          <w:lang w:val="en-US"/>
        </w:rPr>
        <w:t>content</w:t>
      </w:r>
      <w:r w:rsidR="00177C24" w:rsidRPr="00655A67">
        <w:rPr>
          <w:lang w:val="en-US"/>
        </w:rPr>
        <w:t xml:space="preserve"> (Citron, 2012). </w:t>
      </w:r>
      <w:bookmarkEnd w:id="2"/>
      <w:r w:rsidR="008C75F4" w:rsidRPr="00655A67">
        <w:rPr>
          <w:lang w:val="en-US"/>
        </w:rPr>
        <w:t>Focusing instead on</w:t>
      </w:r>
      <w:r w:rsidR="00177C24" w:rsidRPr="00655A67">
        <w:rPr>
          <w:lang w:val="en-US"/>
        </w:rPr>
        <w:t xml:space="preserve"> oscillatory dynamics,</w:t>
      </w:r>
      <w:r w:rsidR="00652E8A" w:rsidRPr="00655A67">
        <w:rPr>
          <w:lang w:val="en-US"/>
        </w:rPr>
        <w:t xml:space="preserve"> </w:t>
      </w:r>
      <w:r w:rsidR="008C75F4" w:rsidRPr="00655A67">
        <w:rPr>
          <w:lang w:val="en-US"/>
        </w:rPr>
        <w:t>within</w:t>
      </w:r>
      <w:r w:rsidR="006B1355" w:rsidRPr="00655A67">
        <w:rPr>
          <w:lang w:val="en-US"/>
        </w:rPr>
        <w:t xml:space="preserve"> a magnetoencephalographic (MEG) study investigating silent reading</w:t>
      </w:r>
      <w:r w:rsidR="008C75F4" w:rsidRPr="00655A67">
        <w:rPr>
          <w:lang w:val="en-US"/>
        </w:rPr>
        <w:t>,</w:t>
      </w:r>
      <w:r w:rsidR="006B1355" w:rsidRPr="00655A67">
        <w:rPr>
          <w:lang w:val="en-US"/>
        </w:rPr>
        <w:t xml:space="preserve"> Hirata and colleagues (20</w:t>
      </w:r>
      <w:r w:rsidR="00F73436" w:rsidRPr="00655A67">
        <w:rPr>
          <w:lang w:val="en-US"/>
        </w:rPr>
        <w:t>07</w:t>
      </w:r>
      <w:r w:rsidR="006B1355" w:rsidRPr="00655A67">
        <w:rPr>
          <w:lang w:val="en-US"/>
        </w:rPr>
        <w:t xml:space="preserve">) highlighted a decreased oscillatory power in beta frequencies over anterior cingulate cortex and left inferior </w:t>
      </w:r>
      <w:r w:rsidR="001450C0" w:rsidRPr="00655A67">
        <w:rPr>
          <w:lang w:val="en-US"/>
        </w:rPr>
        <w:t xml:space="preserve">(IFG) </w:t>
      </w:r>
      <w:r w:rsidR="006B1355" w:rsidRPr="00655A67">
        <w:rPr>
          <w:lang w:val="en-US"/>
        </w:rPr>
        <w:t xml:space="preserve">and middle frontal gyrus </w:t>
      </w:r>
      <w:r w:rsidR="00984949" w:rsidRPr="00655A67">
        <w:rPr>
          <w:lang w:val="en-US"/>
        </w:rPr>
        <w:t xml:space="preserve">(MFG) </w:t>
      </w:r>
      <w:r w:rsidR="006B1355" w:rsidRPr="00655A67">
        <w:rPr>
          <w:lang w:val="en-US"/>
        </w:rPr>
        <w:t xml:space="preserve">for </w:t>
      </w:r>
      <w:r w:rsidR="00AA44CB" w:rsidRPr="00655A67">
        <w:rPr>
          <w:lang w:val="en-US"/>
        </w:rPr>
        <w:t xml:space="preserve">both negative and positive </w:t>
      </w:r>
      <w:r w:rsidR="006B1355" w:rsidRPr="00655A67">
        <w:rPr>
          <w:lang w:val="en-US"/>
        </w:rPr>
        <w:t>words</w:t>
      </w:r>
      <w:r w:rsidR="00AA44CB" w:rsidRPr="00655A67">
        <w:rPr>
          <w:lang w:val="en-US"/>
        </w:rPr>
        <w:t xml:space="preserve"> with respect to neutral one</w:t>
      </w:r>
      <w:r w:rsidR="00EE55BC" w:rsidRPr="00655A67">
        <w:rPr>
          <w:lang w:val="en-US"/>
        </w:rPr>
        <w:t>s.</w:t>
      </w:r>
      <w:r w:rsidR="00AA44CB" w:rsidRPr="00655A67">
        <w:rPr>
          <w:lang w:val="en-US"/>
        </w:rPr>
        <w:t xml:space="preserve"> </w:t>
      </w:r>
      <w:r w:rsidR="00EE55BC" w:rsidRPr="00655A67">
        <w:rPr>
          <w:lang w:val="en-US"/>
        </w:rPr>
        <w:t>D</w:t>
      </w:r>
      <w:r w:rsidR="00C83546" w:rsidRPr="00655A67">
        <w:rPr>
          <w:lang w:val="en-US"/>
        </w:rPr>
        <w:t>ifferences as a function of valence were detected selectively for the prefrontal cortex in terms of different lateralization</w:t>
      </w:r>
      <w:r w:rsidR="00984949" w:rsidRPr="00655A67">
        <w:rPr>
          <w:lang w:val="en-US"/>
        </w:rPr>
        <w:t xml:space="preserve"> of the ERDs. </w:t>
      </w:r>
      <w:r w:rsidR="006B1355" w:rsidRPr="00655A67">
        <w:rPr>
          <w:lang w:val="en-US"/>
        </w:rPr>
        <w:t xml:space="preserve">Further, Putman, Arias-Garcia, </w:t>
      </w:r>
      <w:proofErr w:type="spellStart"/>
      <w:r w:rsidR="006B1355" w:rsidRPr="00655A67">
        <w:rPr>
          <w:lang w:val="en-US"/>
        </w:rPr>
        <w:t>Pantazi</w:t>
      </w:r>
      <w:proofErr w:type="spellEnd"/>
      <w:r w:rsidR="006B1355" w:rsidRPr="00655A67">
        <w:rPr>
          <w:lang w:val="en-US"/>
        </w:rPr>
        <w:t xml:space="preserve">, and van </w:t>
      </w:r>
      <w:proofErr w:type="spellStart"/>
      <w:r w:rsidR="006B1355" w:rsidRPr="00655A67">
        <w:rPr>
          <w:lang w:val="en-US"/>
        </w:rPr>
        <w:t>Schie</w:t>
      </w:r>
      <w:proofErr w:type="spellEnd"/>
      <w:r w:rsidR="006B1355" w:rsidRPr="00655A67">
        <w:rPr>
          <w:lang w:val="en-US"/>
        </w:rPr>
        <w:t xml:space="preserve"> (2012) showed an increase in delta-beta power coupling for participants who showed less interference from the negative emotional connotation of distracter words</w:t>
      </w:r>
      <w:r w:rsidR="002C66CD" w:rsidRPr="00655A67">
        <w:rPr>
          <w:lang w:val="en-US"/>
        </w:rPr>
        <w:t xml:space="preserve"> </w:t>
      </w:r>
      <w:r w:rsidR="00AA44CB" w:rsidRPr="00655A67">
        <w:rPr>
          <w:lang w:val="en-US"/>
        </w:rPr>
        <w:t>compared to neutral ones</w:t>
      </w:r>
      <w:r w:rsidR="006B1355" w:rsidRPr="00655A67">
        <w:rPr>
          <w:lang w:val="en-US"/>
        </w:rPr>
        <w:t xml:space="preserve"> in a variant of the Stroop task. Differently, </w:t>
      </w:r>
      <w:r w:rsidR="005A0E22" w:rsidRPr="00655A67">
        <w:rPr>
          <w:lang w:val="en-US"/>
        </w:rPr>
        <w:t>in case of</w:t>
      </w:r>
      <w:r w:rsidR="00184B88" w:rsidRPr="00655A67">
        <w:rPr>
          <w:lang w:val="en-US"/>
        </w:rPr>
        <w:t xml:space="preserve"> incidental reading during a color discrimination task, </w:t>
      </w:r>
      <w:r w:rsidR="006B1355" w:rsidRPr="00655A67">
        <w:rPr>
          <w:lang w:val="en-US"/>
        </w:rPr>
        <w:t xml:space="preserve">Wang and </w:t>
      </w:r>
      <w:proofErr w:type="spellStart"/>
      <w:r w:rsidR="006B1355" w:rsidRPr="00655A67">
        <w:rPr>
          <w:lang w:val="en-US"/>
        </w:rPr>
        <w:t>Bastiaansen</w:t>
      </w:r>
      <w:proofErr w:type="spellEnd"/>
      <w:r w:rsidR="006B1355" w:rsidRPr="00655A67">
        <w:rPr>
          <w:lang w:val="en-US"/>
        </w:rPr>
        <w:t xml:space="preserve"> (2014) found that </w:t>
      </w:r>
      <w:r w:rsidR="00AA44CB" w:rsidRPr="00655A67">
        <w:rPr>
          <w:lang w:val="en-US"/>
        </w:rPr>
        <w:t xml:space="preserve">both positive and negative </w:t>
      </w:r>
      <w:r w:rsidR="006B1355" w:rsidRPr="00655A67">
        <w:rPr>
          <w:lang w:val="en-US"/>
        </w:rPr>
        <w:t xml:space="preserve">emotional connotation of </w:t>
      </w:r>
      <w:r w:rsidR="00C83546" w:rsidRPr="00655A67">
        <w:rPr>
          <w:lang w:val="en-US"/>
        </w:rPr>
        <w:t>words modulated</w:t>
      </w:r>
      <w:r w:rsidR="006B1355" w:rsidRPr="00655A67">
        <w:rPr>
          <w:lang w:val="en-US"/>
        </w:rPr>
        <w:t xml:space="preserve"> alpha-ERD, pointing towards an attentional capture from emotionally connotated linguistic stimuli.</w:t>
      </w:r>
      <w:r w:rsidR="001450C0" w:rsidRPr="00655A67">
        <w:rPr>
          <w:lang w:val="en-US"/>
        </w:rPr>
        <w:t xml:space="preserve"> </w:t>
      </w:r>
    </w:p>
    <w:p w14:paraId="4AB310FC" w14:textId="617086AC" w:rsidR="00C03915" w:rsidRPr="00655A67" w:rsidRDefault="00E11E42" w:rsidP="00261054">
      <w:pPr>
        <w:spacing w:line="480" w:lineRule="auto"/>
        <w:ind w:firstLine="708"/>
        <w:rPr>
          <w:lang w:val="en-US"/>
        </w:rPr>
      </w:pPr>
      <w:r w:rsidRPr="00655A67">
        <w:rPr>
          <w:lang w:val="en-US"/>
        </w:rPr>
        <w:t xml:space="preserve">For the purpose of our experiment, </w:t>
      </w:r>
      <w:r w:rsidR="006B1355" w:rsidRPr="00655A67">
        <w:rPr>
          <w:lang w:val="en-US"/>
        </w:rPr>
        <w:t>what is relevant is that a variable of the linguistic input stimulus</w:t>
      </w:r>
      <w:r w:rsidR="003D57C0" w:rsidRPr="00655A67">
        <w:rPr>
          <w:lang w:val="en-US"/>
        </w:rPr>
        <w:t>,</w:t>
      </w:r>
      <w:r w:rsidR="006B1355" w:rsidRPr="00655A67">
        <w:rPr>
          <w:lang w:val="en-US"/>
        </w:rPr>
        <w:t xml:space="preserve"> such as its emotional connotation</w:t>
      </w:r>
      <w:r w:rsidR="003D57C0" w:rsidRPr="00655A67">
        <w:rPr>
          <w:lang w:val="en-US"/>
        </w:rPr>
        <w:t>,</w:t>
      </w:r>
      <w:r w:rsidR="006B1355" w:rsidRPr="00655A67">
        <w:rPr>
          <w:lang w:val="en-US"/>
        </w:rPr>
        <w:t xml:space="preserve"> can be </w:t>
      </w:r>
      <w:r w:rsidR="00B81DDF" w:rsidRPr="00655A67">
        <w:rPr>
          <w:lang w:val="en-US"/>
        </w:rPr>
        <w:t xml:space="preserve">clearly </w:t>
      </w:r>
      <w:r w:rsidR="006B1355" w:rsidRPr="00655A67">
        <w:rPr>
          <w:lang w:val="en-US"/>
        </w:rPr>
        <w:t>tracked at the level of time-frequency modulations</w:t>
      </w:r>
      <w:r w:rsidR="00B81DDF" w:rsidRPr="00655A67">
        <w:rPr>
          <w:lang w:val="en-US"/>
        </w:rPr>
        <w:t>, potentially</w:t>
      </w:r>
      <w:r w:rsidR="006B1355" w:rsidRPr="00655A67">
        <w:rPr>
          <w:lang w:val="en-US"/>
        </w:rPr>
        <w:t xml:space="preserve"> within a frequency band that has proved to </w:t>
      </w:r>
      <w:r w:rsidR="00EE55BC" w:rsidRPr="00655A67">
        <w:rPr>
          <w:lang w:val="en-US"/>
        </w:rPr>
        <w:t xml:space="preserve">be </w:t>
      </w:r>
      <w:r w:rsidR="006B1355" w:rsidRPr="00655A67">
        <w:rPr>
          <w:lang w:val="en-US"/>
        </w:rPr>
        <w:t>sensitive to both language- and motor-related process</w:t>
      </w:r>
      <w:r w:rsidR="00EE55BC" w:rsidRPr="00655A67">
        <w:rPr>
          <w:lang w:val="en-US"/>
        </w:rPr>
        <w:t>es</w:t>
      </w:r>
      <w:r w:rsidR="006B1355" w:rsidRPr="00655A67">
        <w:rPr>
          <w:lang w:val="en-US"/>
        </w:rPr>
        <w:t xml:space="preserve">. This allows to track the course of </w:t>
      </w:r>
      <w:r w:rsidR="003D57C0" w:rsidRPr="00655A67">
        <w:rPr>
          <w:lang w:val="en-US"/>
        </w:rPr>
        <w:t>the effect</w:t>
      </w:r>
      <w:r w:rsidR="006B1355" w:rsidRPr="00655A67">
        <w:rPr>
          <w:lang w:val="en-US"/>
        </w:rPr>
        <w:t xml:space="preserve"> across distinct processing stages</w:t>
      </w:r>
      <w:r w:rsidR="003D57C0" w:rsidRPr="00655A67">
        <w:rPr>
          <w:lang w:val="en-US"/>
        </w:rPr>
        <w:t xml:space="preserve"> indexed by distinct beta ERDs</w:t>
      </w:r>
      <w:r w:rsidR="006B1355" w:rsidRPr="00655A67">
        <w:rPr>
          <w:lang w:val="en-US"/>
        </w:rPr>
        <w:t xml:space="preserve">. </w:t>
      </w:r>
      <w:r w:rsidR="00190136" w:rsidRPr="00655A67">
        <w:rPr>
          <w:lang w:val="en-US"/>
        </w:rPr>
        <w:t xml:space="preserve">Specifically, </w:t>
      </w:r>
      <w:r w:rsidR="00AA0403" w:rsidRPr="00655A67">
        <w:rPr>
          <w:lang w:val="en-US"/>
        </w:rPr>
        <w:t xml:space="preserve">if </w:t>
      </w:r>
      <w:r w:rsidR="006B1355" w:rsidRPr="00655A67">
        <w:rPr>
          <w:lang w:val="en-US"/>
        </w:rPr>
        <w:t xml:space="preserve">the processing of the linguistic input and the implementation </w:t>
      </w:r>
      <w:r w:rsidR="003D57C0" w:rsidRPr="00655A67">
        <w:rPr>
          <w:lang w:val="en-US"/>
        </w:rPr>
        <w:t>of</w:t>
      </w:r>
      <w:r w:rsidR="006B1355" w:rsidRPr="00655A67">
        <w:rPr>
          <w:lang w:val="en-US"/>
        </w:rPr>
        <w:t xml:space="preserve"> the corresponding motor-response</w:t>
      </w:r>
      <w:r w:rsidR="00AA0403" w:rsidRPr="00655A67">
        <w:rPr>
          <w:lang w:val="en-US"/>
        </w:rPr>
        <w:t xml:space="preserve"> unfold </w:t>
      </w:r>
      <w:r w:rsidR="006B1355" w:rsidRPr="00655A67">
        <w:rPr>
          <w:lang w:val="en-US"/>
        </w:rPr>
        <w:t xml:space="preserve">within </w:t>
      </w:r>
      <w:r w:rsidR="00AA0403" w:rsidRPr="00655A67">
        <w:rPr>
          <w:lang w:val="en-US"/>
        </w:rPr>
        <w:t xml:space="preserve">separate </w:t>
      </w:r>
      <w:r w:rsidR="006B1355" w:rsidRPr="00655A67">
        <w:rPr>
          <w:lang w:val="en-US"/>
        </w:rPr>
        <w:t>serial processing-</w:t>
      </w:r>
      <w:r w:rsidR="00AA0403" w:rsidRPr="00655A67">
        <w:rPr>
          <w:lang w:val="en-US"/>
        </w:rPr>
        <w:t>stages</w:t>
      </w:r>
      <w:r w:rsidR="006B1355" w:rsidRPr="00655A67">
        <w:rPr>
          <w:lang w:val="en-US"/>
        </w:rPr>
        <w:t>, the</w:t>
      </w:r>
      <w:r w:rsidR="0041359E" w:rsidRPr="00655A67">
        <w:rPr>
          <w:lang w:val="en-US"/>
        </w:rPr>
        <w:t xml:space="preserve"> </w:t>
      </w:r>
      <w:r w:rsidR="00190136" w:rsidRPr="00655A67">
        <w:rPr>
          <w:lang w:val="en-US"/>
        </w:rPr>
        <w:t xml:space="preserve">emotional connotation should modulate beta power </w:t>
      </w:r>
      <w:r w:rsidR="006B1355" w:rsidRPr="00655A67">
        <w:rPr>
          <w:lang w:val="en-US"/>
        </w:rPr>
        <w:t xml:space="preserve">only for the first, early </w:t>
      </w:r>
      <w:r w:rsidR="00AA0403" w:rsidRPr="00655A67">
        <w:rPr>
          <w:lang w:val="en-US"/>
        </w:rPr>
        <w:t>desynchronization</w:t>
      </w:r>
      <w:r w:rsidR="00190136" w:rsidRPr="00655A67">
        <w:rPr>
          <w:lang w:val="en-US"/>
        </w:rPr>
        <w:t xml:space="preserve">, </w:t>
      </w:r>
      <w:r w:rsidR="006B1355" w:rsidRPr="00655A67">
        <w:rPr>
          <w:lang w:val="en-US"/>
        </w:rPr>
        <w:t xml:space="preserve">and </w:t>
      </w:r>
      <w:r w:rsidR="00AA0403" w:rsidRPr="00655A67">
        <w:rPr>
          <w:lang w:val="en-US"/>
        </w:rPr>
        <w:t>in a similar way</w:t>
      </w:r>
      <w:r w:rsidR="00AA0403" w:rsidRPr="00655A67" w:rsidDel="00AA0403">
        <w:rPr>
          <w:lang w:val="en-US"/>
        </w:rPr>
        <w:t xml:space="preserve"> </w:t>
      </w:r>
      <w:r w:rsidR="00190136" w:rsidRPr="00655A67">
        <w:rPr>
          <w:lang w:val="en-US"/>
        </w:rPr>
        <w:t>in the reading and</w:t>
      </w:r>
      <w:r w:rsidR="00C03915" w:rsidRPr="00655A67">
        <w:rPr>
          <w:lang w:val="en-US"/>
        </w:rPr>
        <w:t xml:space="preserve"> </w:t>
      </w:r>
      <w:r w:rsidR="0041359E" w:rsidRPr="00655A67">
        <w:rPr>
          <w:lang w:val="en-US"/>
        </w:rPr>
        <w:t>in the typing task</w:t>
      </w:r>
      <w:r w:rsidR="00AA0403" w:rsidRPr="00655A67">
        <w:rPr>
          <w:lang w:val="en-US"/>
        </w:rPr>
        <w:t xml:space="preserve">. </w:t>
      </w:r>
      <w:r w:rsidR="00973167" w:rsidRPr="00655A67">
        <w:rPr>
          <w:lang w:val="en-US"/>
        </w:rPr>
        <w:t>Otherwise</w:t>
      </w:r>
      <w:r w:rsidR="00577067" w:rsidRPr="00655A67">
        <w:rPr>
          <w:lang w:val="en-US"/>
        </w:rPr>
        <w:t>,</w:t>
      </w:r>
      <w:r w:rsidR="00AA0403" w:rsidRPr="00655A67">
        <w:rPr>
          <w:lang w:val="en-US"/>
        </w:rPr>
        <w:t xml:space="preserve"> if </w:t>
      </w:r>
      <w:r w:rsidR="00C83546" w:rsidRPr="00655A67">
        <w:rPr>
          <w:lang w:val="en-US"/>
        </w:rPr>
        <w:t xml:space="preserve">direct </w:t>
      </w:r>
      <w:r w:rsidR="00C83546" w:rsidRPr="00655A67">
        <w:rPr>
          <w:lang w:val="en-US"/>
        </w:rPr>
        <w:lastRenderedPageBreak/>
        <w:t>interaction can occur between</w:t>
      </w:r>
      <w:r w:rsidR="00AA0403" w:rsidRPr="00655A67">
        <w:rPr>
          <w:lang w:val="en-US"/>
        </w:rPr>
        <w:t xml:space="preserve"> linguistic and motor stages</w:t>
      </w:r>
      <w:r w:rsidR="00973167" w:rsidRPr="00655A67">
        <w:rPr>
          <w:lang w:val="en-US"/>
        </w:rPr>
        <w:t>,</w:t>
      </w:r>
      <w:r w:rsidR="00AA0403" w:rsidRPr="00655A67">
        <w:rPr>
          <w:lang w:val="en-US"/>
        </w:rPr>
        <w:t xml:space="preserve"> </w:t>
      </w:r>
      <w:r w:rsidR="0041359E" w:rsidRPr="00655A67">
        <w:rPr>
          <w:lang w:val="en-US"/>
        </w:rPr>
        <w:t xml:space="preserve">the </w:t>
      </w:r>
      <w:r w:rsidR="00C83546" w:rsidRPr="00655A67">
        <w:rPr>
          <w:lang w:val="en-US"/>
        </w:rPr>
        <w:t>effect of emotional connotation may</w:t>
      </w:r>
      <w:r w:rsidR="00973167" w:rsidRPr="00655A67">
        <w:rPr>
          <w:lang w:val="en-US"/>
        </w:rPr>
        <w:t xml:space="preserve"> surface even in the</w:t>
      </w:r>
      <w:r w:rsidR="0041359E" w:rsidRPr="00655A67">
        <w:rPr>
          <w:lang w:val="en-US"/>
        </w:rPr>
        <w:t xml:space="preserve"> second motor-related ERD.</w:t>
      </w:r>
      <w:r w:rsidR="00F02B75" w:rsidRPr="00655A67">
        <w:rPr>
          <w:lang w:val="en-US"/>
        </w:rPr>
        <w:t xml:space="preserve"> </w:t>
      </w:r>
    </w:p>
    <w:p w14:paraId="6A99FCBC" w14:textId="5C27048A" w:rsidR="002042EF" w:rsidRPr="00655A67" w:rsidRDefault="003D01CF" w:rsidP="00C03915">
      <w:pPr>
        <w:spacing w:line="480" w:lineRule="auto"/>
        <w:ind w:firstLine="708"/>
        <w:rPr>
          <w:lang w:val="en-US"/>
        </w:rPr>
      </w:pPr>
      <w:r w:rsidRPr="00655A67">
        <w:rPr>
          <w:lang w:val="en-US"/>
        </w:rPr>
        <w:t>In summary</w:t>
      </w:r>
      <w:r w:rsidR="00964C24" w:rsidRPr="00655A67">
        <w:rPr>
          <w:lang w:val="en-US"/>
        </w:rPr>
        <w:t xml:space="preserve">, our experiment directly compared a silent reading </w:t>
      </w:r>
      <w:r w:rsidR="00C83546" w:rsidRPr="00655A67">
        <w:rPr>
          <w:lang w:val="en-US"/>
        </w:rPr>
        <w:t>and a copy-</w:t>
      </w:r>
      <w:r w:rsidR="00964C24" w:rsidRPr="00655A67">
        <w:rPr>
          <w:lang w:val="en-US"/>
        </w:rPr>
        <w:t xml:space="preserve">typing task within the same participants, in an effort to track and compare the beta-power modulations across the two, thus shedding light on their </w:t>
      </w:r>
      <w:r w:rsidR="00C03915" w:rsidRPr="00655A67">
        <w:rPr>
          <w:lang w:val="en-US"/>
        </w:rPr>
        <w:t>fun</w:t>
      </w:r>
      <w:r w:rsidR="006121CB" w:rsidRPr="00655A67">
        <w:rPr>
          <w:lang w:val="en-US"/>
        </w:rPr>
        <w:t>c</w:t>
      </w:r>
      <w:r w:rsidR="00C03915" w:rsidRPr="00655A67">
        <w:rPr>
          <w:lang w:val="en-US"/>
        </w:rPr>
        <w:t>tional</w:t>
      </w:r>
      <w:r w:rsidR="00964C24" w:rsidRPr="00655A67">
        <w:rPr>
          <w:lang w:val="en-US"/>
        </w:rPr>
        <w:t xml:space="preserve"> interpretation. Additionally, we manipulated the emotional connotation of the words, with the aim to trigger </w:t>
      </w:r>
      <w:r w:rsidR="00B06328" w:rsidRPr="00655A67">
        <w:rPr>
          <w:lang w:val="en-US"/>
        </w:rPr>
        <w:t>a modulation</w:t>
      </w:r>
      <w:r w:rsidR="00964C24" w:rsidRPr="00655A67">
        <w:rPr>
          <w:lang w:val="en-US"/>
        </w:rPr>
        <w:t xml:space="preserve"> of beta power </w:t>
      </w:r>
      <w:r w:rsidR="00B81DDF" w:rsidRPr="00655A67">
        <w:rPr>
          <w:lang w:val="en-US"/>
        </w:rPr>
        <w:t>driven by the processing of the input linguistic stimulus</w:t>
      </w:r>
      <w:r w:rsidR="00721C43" w:rsidRPr="00655A67">
        <w:rPr>
          <w:lang w:val="en-US"/>
        </w:rPr>
        <w:t xml:space="preserve"> </w:t>
      </w:r>
      <w:r w:rsidR="00964C24" w:rsidRPr="00655A67">
        <w:rPr>
          <w:lang w:val="en-US"/>
        </w:rPr>
        <w:t xml:space="preserve">and tack its time-course across language and motor </w:t>
      </w:r>
      <w:r w:rsidR="00B81DDF" w:rsidRPr="00655A67">
        <w:rPr>
          <w:lang w:val="en-US"/>
        </w:rPr>
        <w:t xml:space="preserve">stages of </w:t>
      </w:r>
      <w:r w:rsidR="00964C24" w:rsidRPr="00655A67">
        <w:rPr>
          <w:lang w:val="en-US"/>
        </w:rPr>
        <w:t>processing</w:t>
      </w:r>
      <w:r w:rsidR="00B81DDF" w:rsidRPr="00655A67">
        <w:rPr>
          <w:lang w:val="en-US"/>
        </w:rPr>
        <w:t xml:space="preserve"> as indexed by beta ERDs</w:t>
      </w:r>
      <w:r w:rsidR="00E6008A" w:rsidRPr="00655A67">
        <w:rPr>
          <w:lang w:val="en-US"/>
        </w:rPr>
        <w:t xml:space="preserve">. </w:t>
      </w:r>
      <w:r w:rsidR="00177C24" w:rsidRPr="00655A67">
        <w:rPr>
          <w:lang w:val="en-US"/>
        </w:rPr>
        <w:t>In order to</w:t>
      </w:r>
      <w:r w:rsidR="00984949" w:rsidRPr="00655A67">
        <w:rPr>
          <w:lang w:val="en-US"/>
        </w:rPr>
        <w:t xml:space="preserve"> reduce the number of comparisons, we focused on the contrast between </w:t>
      </w:r>
      <w:r w:rsidR="00190080" w:rsidRPr="00655A67">
        <w:rPr>
          <w:lang w:val="en-US"/>
        </w:rPr>
        <w:t>emotionally negative and emotionally neutral words</w:t>
      </w:r>
      <w:r w:rsidR="00984949" w:rsidRPr="00655A67">
        <w:rPr>
          <w:lang w:val="en-US"/>
        </w:rPr>
        <w:t xml:space="preserve">, given the similar effects yielded by negative and positive emotional words within language-related cortical areas (Hirata et al., 2007), as well as in terms of overall effects within less spatially </w:t>
      </w:r>
      <w:r w:rsidR="00190080" w:rsidRPr="00655A67">
        <w:rPr>
          <w:lang w:val="en-US"/>
        </w:rPr>
        <w:t>selective</w:t>
      </w:r>
      <w:r w:rsidR="00984949" w:rsidRPr="00655A67">
        <w:rPr>
          <w:lang w:val="en-US"/>
        </w:rPr>
        <w:t xml:space="preserve"> signals offered by the EEG (Wang &amp; </w:t>
      </w:r>
      <w:proofErr w:type="spellStart"/>
      <w:r w:rsidR="00984949" w:rsidRPr="00655A67">
        <w:rPr>
          <w:lang w:val="en-US"/>
        </w:rPr>
        <w:t>Bastiaansen</w:t>
      </w:r>
      <w:proofErr w:type="spellEnd"/>
      <w:r w:rsidR="00984949" w:rsidRPr="00655A67">
        <w:rPr>
          <w:lang w:val="en-US"/>
        </w:rPr>
        <w:t xml:space="preserve">, 2014). </w:t>
      </w:r>
      <w:r w:rsidR="00261054" w:rsidRPr="00655A67">
        <w:rPr>
          <w:lang w:val="en-US"/>
        </w:rPr>
        <w:t xml:space="preserve">Further, we focused our analyses on the beta-frequency band, partitioned into 2 subranges (low: 13 – 20 Hz; high: 21 – 30 Hz), in order to gain sensitivity with respect to the effects of emotional connotation, which seem to be mostly reflected into the lower beta-frequency band (e.g., </w:t>
      </w:r>
      <w:proofErr w:type="spellStart"/>
      <w:r w:rsidR="00261054" w:rsidRPr="00655A67">
        <w:rPr>
          <w:lang w:val="en-US"/>
        </w:rPr>
        <w:t>Csukly</w:t>
      </w:r>
      <w:proofErr w:type="spellEnd"/>
      <w:r w:rsidR="00261054" w:rsidRPr="00655A67">
        <w:rPr>
          <w:lang w:val="en-US"/>
        </w:rPr>
        <w:t xml:space="preserve">, Farkas, </w:t>
      </w:r>
      <w:proofErr w:type="spellStart"/>
      <w:r w:rsidR="00261054" w:rsidRPr="00655A67">
        <w:rPr>
          <w:lang w:val="en-US"/>
        </w:rPr>
        <w:t>Marosi</w:t>
      </w:r>
      <w:proofErr w:type="spellEnd"/>
      <w:r w:rsidR="00261054" w:rsidRPr="00655A67">
        <w:rPr>
          <w:lang w:val="en-US"/>
        </w:rPr>
        <w:t xml:space="preserve">, </w:t>
      </w:r>
      <w:proofErr w:type="spellStart"/>
      <w:r w:rsidR="00261054" w:rsidRPr="00655A67">
        <w:rPr>
          <w:lang w:val="en-US"/>
        </w:rPr>
        <w:t>Szabò</w:t>
      </w:r>
      <w:proofErr w:type="spellEnd"/>
      <w:r w:rsidR="00261054" w:rsidRPr="00655A67">
        <w:rPr>
          <w:lang w:val="en-US"/>
        </w:rPr>
        <w:t>, 2016). Additionally, some features of the motor-related beta-band oscillations, such as the post-movement beta-band rebound, can be more clearly detected on the higher end of this frequency band (</w:t>
      </w:r>
      <w:proofErr w:type="spellStart"/>
      <w:r w:rsidR="00261054" w:rsidRPr="00655A67">
        <w:rPr>
          <w:lang w:val="en-US"/>
        </w:rPr>
        <w:t>Pfurtscheller</w:t>
      </w:r>
      <w:proofErr w:type="spellEnd"/>
      <w:r w:rsidR="00261054" w:rsidRPr="00655A67">
        <w:rPr>
          <w:lang w:val="en-US"/>
        </w:rPr>
        <w:t xml:space="preserve">, </w:t>
      </w:r>
      <w:proofErr w:type="spellStart"/>
      <w:r w:rsidR="00261054" w:rsidRPr="00655A67">
        <w:rPr>
          <w:lang w:val="en-US"/>
        </w:rPr>
        <w:t>Woerz</w:t>
      </w:r>
      <w:proofErr w:type="spellEnd"/>
      <w:r w:rsidR="00261054" w:rsidRPr="00655A67">
        <w:rPr>
          <w:lang w:val="en-US"/>
        </w:rPr>
        <w:t xml:space="preserve">, Supp, &amp; Lopes da Silva, 2003). </w:t>
      </w:r>
      <w:r w:rsidR="00E6008A" w:rsidRPr="00655A67">
        <w:rPr>
          <w:lang w:val="en-US"/>
        </w:rPr>
        <w:t>We also report more exploratory analyses of the alpha/mu band (8 – 12 Hz). On the one side, these latter frequencies have also been related to motor processing (</w:t>
      </w:r>
      <w:r w:rsidR="00E3503F" w:rsidRPr="00655A67">
        <w:rPr>
          <w:lang w:val="en-US"/>
        </w:rPr>
        <w:t xml:space="preserve">e.g., </w:t>
      </w:r>
      <w:proofErr w:type="spellStart"/>
      <w:r w:rsidR="0003524F" w:rsidRPr="00655A67">
        <w:rPr>
          <w:lang w:val="en-US"/>
        </w:rPr>
        <w:t>Babiloni</w:t>
      </w:r>
      <w:proofErr w:type="spellEnd"/>
      <w:r w:rsidR="0003524F" w:rsidRPr="00655A67">
        <w:rPr>
          <w:lang w:val="en-US"/>
        </w:rPr>
        <w:t xml:space="preserve"> et al., 2002; </w:t>
      </w:r>
      <w:proofErr w:type="spellStart"/>
      <w:r w:rsidR="00E3503F" w:rsidRPr="00655A67">
        <w:rPr>
          <w:lang w:val="en-US"/>
        </w:rPr>
        <w:t>Pfurtscheller</w:t>
      </w:r>
      <w:proofErr w:type="spellEnd"/>
      <w:r w:rsidR="00E3503F" w:rsidRPr="00655A67">
        <w:rPr>
          <w:lang w:val="en-US"/>
        </w:rPr>
        <w:t>, 2003; Pineda, 2005</w:t>
      </w:r>
      <w:r w:rsidR="00E6008A" w:rsidRPr="00655A67">
        <w:rPr>
          <w:lang w:val="en-US"/>
        </w:rPr>
        <w:t xml:space="preserve">) and may therefore provide additional insights on the issues at stake. On the other, at least for EEG studies, power modulations of the alpha-band have been linked with the processing of the emotional connotation of words (Wang &amp; </w:t>
      </w:r>
      <w:proofErr w:type="spellStart"/>
      <w:r w:rsidR="00E6008A" w:rsidRPr="00655A67">
        <w:rPr>
          <w:lang w:val="en-US"/>
        </w:rPr>
        <w:t>Bastiaansen</w:t>
      </w:r>
      <w:proofErr w:type="spellEnd"/>
      <w:r w:rsidR="00E6008A" w:rsidRPr="00655A67">
        <w:rPr>
          <w:lang w:val="en-US"/>
        </w:rPr>
        <w:t xml:space="preserve">, 2014). </w:t>
      </w:r>
      <w:r w:rsidR="00067E34" w:rsidRPr="00655A67">
        <w:rPr>
          <w:lang w:val="en-US"/>
        </w:rPr>
        <w:t>A</w:t>
      </w:r>
      <w:r w:rsidR="00ED3235" w:rsidRPr="00655A67">
        <w:rPr>
          <w:lang w:val="en-US"/>
        </w:rPr>
        <w:t>s the dynamics of low-beta activity tend to parallel those of the alpha-frequency band, particularly in the sensorimotor doma</w:t>
      </w:r>
      <w:r w:rsidR="00173A52" w:rsidRPr="00655A67">
        <w:rPr>
          <w:lang w:val="en-US"/>
        </w:rPr>
        <w:t>in</w:t>
      </w:r>
      <w:r w:rsidR="002D34CC" w:rsidRPr="00655A67">
        <w:rPr>
          <w:lang w:val="en-US"/>
        </w:rPr>
        <w:t xml:space="preserve"> (Spitzer &amp; </w:t>
      </w:r>
      <w:proofErr w:type="spellStart"/>
      <w:r w:rsidR="002D34CC" w:rsidRPr="00655A67">
        <w:rPr>
          <w:lang w:val="en-US"/>
        </w:rPr>
        <w:t>Haegens</w:t>
      </w:r>
      <w:proofErr w:type="spellEnd"/>
      <w:r w:rsidR="002D34CC" w:rsidRPr="00655A67">
        <w:rPr>
          <w:lang w:val="en-US"/>
        </w:rPr>
        <w:t>, 2017)</w:t>
      </w:r>
      <w:r w:rsidR="00173A52" w:rsidRPr="00655A67">
        <w:rPr>
          <w:lang w:val="en-US"/>
        </w:rPr>
        <w:t xml:space="preserve">, we felt it was important </w:t>
      </w:r>
      <w:r w:rsidR="00ED3235" w:rsidRPr="00655A67">
        <w:rPr>
          <w:lang w:val="en-US"/>
        </w:rPr>
        <w:t>to provide a differential description and to ascertain the specificity of any beta-related modulation.</w:t>
      </w:r>
    </w:p>
    <w:p w14:paraId="3081B2BB" w14:textId="6E5BCDD5" w:rsidR="000872C8" w:rsidRPr="00655A67" w:rsidRDefault="00F12D8E" w:rsidP="000872C8">
      <w:pPr>
        <w:spacing w:line="480" w:lineRule="auto"/>
        <w:jc w:val="center"/>
        <w:rPr>
          <w:b/>
          <w:lang w:val="en-US"/>
        </w:rPr>
      </w:pPr>
      <w:r w:rsidRPr="00655A67">
        <w:rPr>
          <w:b/>
          <w:lang w:val="en-US"/>
        </w:rPr>
        <w:lastRenderedPageBreak/>
        <w:t xml:space="preserve">2. </w:t>
      </w:r>
      <w:r w:rsidR="00E738DD" w:rsidRPr="00655A67">
        <w:rPr>
          <w:b/>
          <w:lang w:val="en-US"/>
        </w:rPr>
        <w:t>Method</w:t>
      </w:r>
    </w:p>
    <w:p w14:paraId="2DA22508" w14:textId="4073767A" w:rsidR="00E738DD" w:rsidRPr="00655A67" w:rsidRDefault="00F12D8E" w:rsidP="000872C8">
      <w:pPr>
        <w:spacing w:line="480" w:lineRule="auto"/>
        <w:rPr>
          <w:b/>
          <w:lang w:val="en-US"/>
        </w:rPr>
      </w:pPr>
      <w:r w:rsidRPr="00655A67">
        <w:rPr>
          <w:b/>
          <w:lang w:val="en-US"/>
        </w:rPr>
        <w:t xml:space="preserve">2.1 </w:t>
      </w:r>
      <w:r w:rsidR="000872C8" w:rsidRPr="00655A67">
        <w:rPr>
          <w:b/>
          <w:lang w:val="en-US"/>
        </w:rPr>
        <w:t>Participants</w:t>
      </w:r>
      <w:r w:rsidR="00124029" w:rsidRPr="00655A67">
        <w:rPr>
          <w:b/>
          <w:lang w:val="en-US"/>
        </w:rPr>
        <w:t xml:space="preserve"> </w:t>
      </w:r>
    </w:p>
    <w:p w14:paraId="2D370FCB" w14:textId="7D321055" w:rsidR="000872C8" w:rsidRPr="00655A67" w:rsidRDefault="00124029" w:rsidP="0062527B">
      <w:pPr>
        <w:spacing w:line="480" w:lineRule="auto"/>
        <w:ind w:firstLine="708"/>
        <w:rPr>
          <w:b/>
          <w:lang w:val="en-US"/>
        </w:rPr>
      </w:pPr>
      <w:r w:rsidRPr="00655A67">
        <w:rPr>
          <w:lang w:val="en-US"/>
        </w:rPr>
        <w:t>Twenty-four right-handed, Italian native-speakers were recruited (</w:t>
      </w:r>
      <w:r w:rsidR="003070AA" w:rsidRPr="00655A67">
        <w:rPr>
          <w:lang w:val="en-US"/>
        </w:rPr>
        <w:t>8</w:t>
      </w:r>
      <w:r w:rsidRPr="00655A67">
        <w:rPr>
          <w:lang w:val="en-US"/>
        </w:rPr>
        <w:t xml:space="preserve"> females</w:t>
      </w:r>
      <w:r w:rsidR="0092561D" w:rsidRPr="00655A67">
        <w:rPr>
          <w:lang w:val="en-US"/>
        </w:rPr>
        <w:t xml:space="preserve"> and 16 males</w:t>
      </w:r>
      <w:r w:rsidRPr="00655A67">
        <w:rPr>
          <w:lang w:val="en-US"/>
        </w:rPr>
        <w:t>, M</w:t>
      </w:r>
      <w:r w:rsidRPr="00655A67">
        <w:rPr>
          <w:vertAlign w:val="subscript"/>
          <w:lang w:val="en-US"/>
        </w:rPr>
        <w:t>age</w:t>
      </w:r>
      <w:r w:rsidRPr="00655A67">
        <w:rPr>
          <w:lang w:val="en-US"/>
        </w:rPr>
        <w:t xml:space="preserve"> = </w:t>
      </w:r>
      <w:r w:rsidR="003341BE" w:rsidRPr="00655A67">
        <w:rPr>
          <w:lang w:val="en-US"/>
        </w:rPr>
        <w:t>24</w:t>
      </w:r>
      <w:r w:rsidRPr="00655A67">
        <w:rPr>
          <w:lang w:val="en-US"/>
        </w:rPr>
        <w:t>.</w:t>
      </w:r>
      <w:r w:rsidR="0092561D" w:rsidRPr="00655A67">
        <w:rPr>
          <w:lang w:val="en-US"/>
        </w:rPr>
        <w:t>25</w:t>
      </w:r>
      <w:r w:rsidRPr="00655A67">
        <w:rPr>
          <w:lang w:val="en-US"/>
        </w:rPr>
        <w:t xml:space="preserve">, </w:t>
      </w:r>
      <w:proofErr w:type="spellStart"/>
      <w:r w:rsidRPr="00655A67">
        <w:rPr>
          <w:lang w:val="en-US"/>
        </w:rPr>
        <w:t>SD</w:t>
      </w:r>
      <w:r w:rsidRPr="00655A67">
        <w:rPr>
          <w:vertAlign w:val="subscript"/>
          <w:lang w:val="en-US"/>
        </w:rPr>
        <w:t>age</w:t>
      </w:r>
      <w:proofErr w:type="spellEnd"/>
      <w:r w:rsidRPr="00655A67">
        <w:rPr>
          <w:lang w:val="en-US"/>
        </w:rPr>
        <w:t xml:space="preserve"> = </w:t>
      </w:r>
      <w:r w:rsidR="003341BE" w:rsidRPr="00655A67">
        <w:rPr>
          <w:lang w:val="en-US"/>
        </w:rPr>
        <w:t>2</w:t>
      </w:r>
      <w:r w:rsidRPr="00655A67">
        <w:rPr>
          <w:lang w:val="en-US"/>
        </w:rPr>
        <w:t>.</w:t>
      </w:r>
      <w:r w:rsidR="0092561D" w:rsidRPr="00655A67">
        <w:rPr>
          <w:lang w:val="en-US"/>
        </w:rPr>
        <w:t>31</w:t>
      </w:r>
      <w:r w:rsidRPr="00655A67">
        <w:rPr>
          <w:lang w:val="en-US"/>
        </w:rPr>
        <w:t xml:space="preserve">). Three participants of the original sample were replaced, either due to poor signal quality or to an excessive number of errors </w:t>
      </w:r>
      <w:r w:rsidR="003341BE" w:rsidRPr="00655A67">
        <w:rPr>
          <w:lang w:val="en-US"/>
        </w:rPr>
        <w:t xml:space="preserve">in the </w:t>
      </w:r>
      <w:r w:rsidR="002517A0" w:rsidRPr="00655A67">
        <w:rPr>
          <w:lang w:val="en-US"/>
        </w:rPr>
        <w:t xml:space="preserve">typing </w:t>
      </w:r>
      <w:r w:rsidR="003341BE" w:rsidRPr="00655A67">
        <w:rPr>
          <w:lang w:val="en-US"/>
        </w:rPr>
        <w:t>task (35</w:t>
      </w:r>
      <w:r w:rsidRPr="00655A67">
        <w:rPr>
          <w:lang w:val="en-US"/>
        </w:rPr>
        <w:t>%</w:t>
      </w:r>
      <w:r w:rsidR="003341BE" w:rsidRPr="00655A67">
        <w:rPr>
          <w:lang w:val="en-US"/>
        </w:rPr>
        <w:t xml:space="preserve"> of the trials</w:t>
      </w:r>
      <w:r w:rsidRPr="00655A67">
        <w:rPr>
          <w:lang w:val="en-US"/>
        </w:rPr>
        <w:t>).</w:t>
      </w:r>
      <w:r w:rsidR="00B50A17" w:rsidRPr="00655A67">
        <w:rPr>
          <w:lang w:val="en-US"/>
        </w:rPr>
        <w:t xml:space="preserve"> Handedness was assessed using the Edinburgh Handedness Inventory (Oldfield, 1971). Participants</w:t>
      </w:r>
      <w:r w:rsidR="00EE55BC" w:rsidRPr="00655A67">
        <w:rPr>
          <w:lang w:val="en-US"/>
        </w:rPr>
        <w:t>’</w:t>
      </w:r>
      <w:r w:rsidR="00B50A17" w:rsidRPr="00655A67">
        <w:rPr>
          <w:lang w:val="en-US"/>
        </w:rPr>
        <w:t xml:space="preserve"> mean handedness score was 89.</w:t>
      </w:r>
      <w:r w:rsidR="0092561D" w:rsidRPr="00655A67">
        <w:rPr>
          <w:lang w:val="en-US"/>
        </w:rPr>
        <w:t xml:space="preserve">33 </w:t>
      </w:r>
      <w:r w:rsidR="00B50A17" w:rsidRPr="00655A67">
        <w:rPr>
          <w:lang w:val="en-US"/>
        </w:rPr>
        <w:t>(SD = 12.</w:t>
      </w:r>
      <w:r w:rsidR="0092561D" w:rsidRPr="00655A67">
        <w:rPr>
          <w:lang w:val="en-US"/>
        </w:rPr>
        <w:t>40, range 60 - 100</w:t>
      </w:r>
      <w:r w:rsidR="00B50A17" w:rsidRPr="00655A67">
        <w:rPr>
          <w:lang w:val="en-US"/>
        </w:rPr>
        <w:t xml:space="preserve">), </w:t>
      </w:r>
      <w:r w:rsidR="00876003" w:rsidRPr="00655A67">
        <w:rPr>
          <w:lang w:val="en-US"/>
        </w:rPr>
        <w:t>and all of them</w:t>
      </w:r>
      <w:r w:rsidR="00B50A17" w:rsidRPr="00655A67">
        <w:rPr>
          <w:lang w:val="en-US"/>
        </w:rPr>
        <w:t xml:space="preserve"> could be classified as right-handed. Typing skills were assessed </w:t>
      </w:r>
      <w:r w:rsidR="002878F1" w:rsidRPr="00655A67">
        <w:rPr>
          <w:lang w:val="en-US"/>
        </w:rPr>
        <w:t>via a test</w:t>
      </w:r>
      <w:r w:rsidR="00B50A17" w:rsidRPr="00655A67">
        <w:rPr>
          <w:lang w:val="en-US"/>
        </w:rPr>
        <w:t xml:space="preserve"> (modeled after </w:t>
      </w:r>
      <w:proofErr w:type="spellStart"/>
      <w:r w:rsidR="00B50A17" w:rsidRPr="00655A67">
        <w:rPr>
          <w:lang w:val="en-US"/>
        </w:rPr>
        <w:t>Pinet</w:t>
      </w:r>
      <w:proofErr w:type="spellEnd"/>
      <w:r w:rsidR="00460A8C" w:rsidRPr="00655A67">
        <w:rPr>
          <w:lang w:val="en-US"/>
        </w:rPr>
        <w:t xml:space="preserve"> et al., </w:t>
      </w:r>
      <w:r w:rsidR="00B50A17" w:rsidRPr="00655A67">
        <w:rPr>
          <w:lang w:val="en-US"/>
        </w:rPr>
        <w:t xml:space="preserve">2015) administered a few days before the experiment. Participants could take part </w:t>
      </w:r>
      <w:r w:rsidR="00EE55BC" w:rsidRPr="00655A67">
        <w:rPr>
          <w:lang w:val="en-US"/>
        </w:rPr>
        <w:t xml:space="preserve">in </w:t>
      </w:r>
      <w:r w:rsidR="00B50A17" w:rsidRPr="00655A67">
        <w:rPr>
          <w:lang w:val="en-US"/>
        </w:rPr>
        <w:t xml:space="preserve">the experimental phase only if they were able to type fluently without looking at the keyboard and using all (or most of) their fingers with a consistent finger-to-keystroke mapping. Participants </w:t>
      </w:r>
      <w:r w:rsidR="002878F1" w:rsidRPr="00655A67">
        <w:rPr>
          <w:lang w:val="en-US"/>
        </w:rPr>
        <w:t xml:space="preserve">received all the information about the procedure before the typing test, and </w:t>
      </w:r>
      <w:r w:rsidR="00B50A17" w:rsidRPr="00655A67">
        <w:rPr>
          <w:lang w:val="en-US"/>
        </w:rPr>
        <w:t xml:space="preserve">provided written informed consent </w:t>
      </w:r>
      <w:r w:rsidR="002878F1" w:rsidRPr="00655A67">
        <w:rPr>
          <w:lang w:val="en-US"/>
        </w:rPr>
        <w:t>once they registered to the typing test</w:t>
      </w:r>
      <w:r w:rsidR="00B50A17" w:rsidRPr="00655A67">
        <w:rPr>
          <w:lang w:val="en-US"/>
        </w:rPr>
        <w:t>. Participation was compensated with 10€ per hour.</w:t>
      </w:r>
      <w:r w:rsidR="00EA5719" w:rsidRPr="00655A67">
        <w:rPr>
          <w:lang w:val="en-US"/>
        </w:rPr>
        <w:t xml:space="preserve"> All the procedures received approval from the Ethical Committee for Psychological Research of The University of Padova.</w:t>
      </w:r>
    </w:p>
    <w:p w14:paraId="501339BC" w14:textId="77777777" w:rsidR="00E738DD" w:rsidRPr="00655A67" w:rsidRDefault="00F12D8E" w:rsidP="000872C8">
      <w:pPr>
        <w:spacing w:line="480" w:lineRule="auto"/>
        <w:rPr>
          <w:b/>
          <w:lang w:val="en-US"/>
        </w:rPr>
      </w:pPr>
      <w:r w:rsidRPr="00655A67">
        <w:rPr>
          <w:b/>
          <w:lang w:val="en-US"/>
        </w:rPr>
        <w:t xml:space="preserve">2.2 </w:t>
      </w:r>
      <w:r w:rsidR="00124029" w:rsidRPr="00655A67">
        <w:rPr>
          <w:b/>
          <w:lang w:val="en-US"/>
        </w:rPr>
        <w:t>Stimuli</w:t>
      </w:r>
    </w:p>
    <w:p w14:paraId="2F84008B" w14:textId="77777777" w:rsidR="00D70A1C" w:rsidRDefault="00F12172" w:rsidP="00D70A1C">
      <w:pPr>
        <w:spacing w:line="480" w:lineRule="auto"/>
        <w:ind w:firstLine="708"/>
        <w:rPr>
          <w:lang w:val="en-US"/>
        </w:rPr>
      </w:pPr>
      <w:r w:rsidRPr="00655A67">
        <w:rPr>
          <w:lang w:val="en-US"/>
        </w:rPr>
        <w:t>Stimuli</w:t>
      </w:r>
      <w:r w:rsidR="00EE20F5" w:rsidRPr="00655A67">
        <w:rPr>
          <w:lang w:val="en-US"/>
        </w:rPr>
        <w:t xml:space="preserve"> were selected</w:t>
      </w:r>
      <w:r w:rsidR="00EA0563" w:rsidRPr="00655A67">
        <w:rPr>
          <w:lang w:val="en-US"/>
        </w:rPr>
        <w:t xml:space="preserve"> </w:t>
      </w:r>
      <w:r w:rsidR="00EE20F5" w:rsidRPr="00655A67">
        <w:rPr>
          <w:lang w:val="en-US"/>
        </w:rPr>
        <w:t>from the Italian adaptation (</w:t>
      </w:r>
      <w:proofErr w:type="spellStart"/>
      <w:r w:rsidR="00EE20F5" w:rsidRPr="00655A67">
        <w:rPr>
          <w:lang w:val="en-US"/>
        </w:rPr>
        <w:t>Montefinese</w:t>
      </w:r>
      <w:proofErr w:type="spellEnd"/>
      <w:r w:rsidR="00EE20F5" w:rsidRPr="00655A67">
        <w:rPr>
          <w:lang w:val="en-US"/>
        </w:rPr>
        <w:t xml:space="preserve">, </w:t>
      </w:r>
      <w:proofErr w:type="spellStart"/>
      <w:r w:rsidR="00EE20F5" w:rsidRPr="00655A67">
        <w:rPr>
          <w:lang w:val="en-US"/>
        </w:rPr>
        <w:t>Ambrosini</w:t>
      </w:r>
      <w:proofErr w:type="spellEnd"/>
      <w:r w:rsidR="00EE20F5" w:rsidRPr="00655A67">
        <w:rPr>
          <w:lang w:val="en-US"/>
        </w:rPr>
        <w:t xml:space="preserve">, Fairfield, </w:t>
      </w:r>
      <w:proofErr w:type="spellStart"/>
      <w:r w:rsidR="00EE20F5" w:rsidRPr="00655A67">
        <w:rPr>
          <w:lang w:val="en-US"/>
        </w:rPr>
        <w:t>Mammarella</w:t>
      </w:r>
      <w:proofErr w:type="spellEnd"/>
      <w:r w:rsidR="00EE20F5" w:rsidRPr="00655A67">
        <w:rPr>
          <w:lang w:val="en-US"/>
        </w:rPr>
        <w:t>, 2014) of the Affective Norms for English Words database</w:t>
      </w:r>
      <w:r w:rsidR="00EA0563" w:rsidRPr="00655A67">
        <w:rPr>
          <w:b/>
          <w:lang w:val="en-US"/>
        </w:rPr>
        <w:t xml:space="preserve"> </w:t>
      </w:r>
      <w:r w:rsidR="00EE20F5" w:rsidRPr="00655A67">
        <w:rPr>
          <w:lang w:val="en-US"/>
        </w:rPr>
        <w:t xml:space="preserve">(ANEW; Bradley &amp; Lang, 1999). </w:t>
      </w:r>
      <w:r w:rsidR="00492716" w:rsidRPr="00655A67">
        <w:rPr>
          <w:lang w:val="en-US"/>
        </w:rPr>
        <w:t>Words within the database</w:t>
      </w:r>
      <w:r w:rsidR="00F845A7" w:rsidRPr="00655A67">
        <w:rPr>
          <w:lang w:val="en-US"/>
        </w:rPr>
        <w:t xml:space="preserve"> </w:t>
      </w:r>
      <w:r w:rsidR="00492716" w:rsidRPr="00655A67">
        <w:rPr>
          <w:lang w:val="en-US"/>
        </w:rPr>
        <w:t>were categorized</w:t>
      </w:r>
      <w:r w:rsidR="00F845A7" w:rsidRPr="00655A67">
        <w:rPr>
          <w:lang w:val="en-US"/>
        </w:rPr>
        <w:t xml:space="preserve"> as </w:t>
      </w:r>
      <w:r w:rsidR="00F845A7" w:rsidRPr="00655A67">
        <w:rPr>
          <w:i/>
          <w:lang w:val="en-US"/>
        </w:rPr>
        <w:t>negative</w:t>
      </w:r>
      <w:r w:rsidR="00F845A7" w:rsidRPr="00655A67">
        <w:rPr>
          <w:lang w:val="en-US"/>
        </w:rPr>
        <w:t xml:space="preserve"> if their affective valence score (range 1–9) was below 3, and as </w:t>
      </w:r>
      <w:r w:rsidR="00F845A7" w:rsidRPr="00655A67">
        <w:rPr>
          <w:i/>
          <w:lang w:val="en-US"/>
        </w:rPr>
        <w:t>neutral</w:t>
      </w:r>
      <w:r w:rsidR="00F845A7" w:rsidRPr="00655A67">
        <w:rPr>
          <w:lang w:val="en-US"/>
        </w:rPr>
        <w:t xml:space="preserve"> if their affective valence score was between 4 and 7. </w:t>
      </w:r>
      <w:r w:rsidR="00D73C49" w:rsidRPr="00655A67">
        <w:rPr>
          <w:lang w:val="en-US"/>
        </w:rPr>
        <w:t>We</w:t>
      </w:r>
      <w:r w:rsidR="00492716" w:rsidRPr="00655A67">
        <w:rPr>
          <w:lang w:val="en-US"/>
        </w:rPr>
        <w:t xml:space="preserve"> then selected two sets of 100 words each, one composed of negative words, the other of neutral words. </w:t>
      </w:r>
      <w:r w:rsidR="005A19EC" w:rsidRPr="00655A67">
        <w:rPr>
          <w:lang w:val="en-US"/>
        </w:rPr>
        <w:t>F</w:t>
      </w:r>
      <w:r w:rsidR="00D73C49" w:rsidRPr="00655A67">
        <w:rPr>
          <w:lang w:val="en-US"/>
        </w:rPr>
        <w:t>or each of the two sets, half of the words had the first letter typed with the right hand</w:t>
      </w:r>
      <w:r w:rsidRPr="00655A67">
        <w:rPr>
          <w:lang w:val="en-US"/>
        </w:rPr>
        <w:t xml:space="preserve"> (R)</w:t>
      </w:r>
      <w:r w:rsidR="00D73C49" w:rsidRPr="00655A67">
        <w:rPr>
          <w:lang w:val="en-US"/>
        </w:rPr>
        <w:t>, and the other half with the left hand</w:t>
      </w:r>
      <w:r w:rsidRPr="00655A67">
        <w:rPr>
          <w:lang w:val="en-US"/>
        </w:rPr>
        <w:t xml:space="preserve"> (L)</w:t>
      </w:r>
      <w:r w:rsidR="00D73C49" w:rsidRPr="00655A67">
        <w:rPr>
          <w:lang w:val="en-US"/>
        </w:rPr>
        <w:t xml:space="preserve">. </w:t>
      </w:r>
      <w:r w:rsidR="00A9003F" w:rsidRPr="00655A67">
        <w:rPr>
          <w:lang w:val="en-US"/>
        </w:rPr>
        <w:t>As motor-related beta ERDs tend to be larger over sites contralateral to the effector, this was done to avoid introducing any spurious lateralization at the time of response onset (first keystroke). Neutral and Negative words</w:t>
      </w:r>
      <w:r w:rsidR="005A19EC" w:rsidRPr="00655A67">
        <w:rPr>
          <w:lang w:val="en-US"/>
        </w:rPr>
        <w:t xml:space="preserve"> differed in terms of affective </w:t>
      </w:r>
      <w:r w:rsidR="005A19EC" w:rsidRPr="00655A67">
        <w:rPr>
          <w:lang w:val="en-US"/>
        </w:rPr>
        <w:lastRenderedPageBreak/>
        <w:t>valence</w:t>
      </w:r>
      <w:r w:rsidR="00883946" w:rsidRPr="00655A67">
        <w:rPr>
          <w:lang w:val="en-US"/>
        </w:rPr>
        <w:t xml:space="preserve">, </w:t>
      </w:r>
      <w:r w:rsidRPr="00655A67">
        <w:rPr>
          <w:i/>
          <w:lang w:val="en-US"/>
        </w:rPr>
        <w:t>F</w:t>
      </w:r>
      <w:r w:rsidRPr="00655A67">
        <w:rPr>
          <w:lang w:val="en-US"/>
        </w:rPr>
        <w:t xml:space="preserve"> </w:t>
      </w:r>
      <w:r w:rsidR="00883946" w:rsidRPr="00655A67">
        <w:rPr>
          <w:lang w:val="en-US"/>
        </w:rPr>
        <w:t>(</w:t>
      </w:r>
      <w:r w:rsidRPr="00655A67">
        <w:rPr>
          <w:lang w:val="en-US"/>
        </w:rPr>
        <w:t>1, 196</w:t>
      </w:r>
      <w:r w:rsidR="00883946" w:rsidRPr="00655A67">
        <w:rPr>
          <w:lang w:val="en-US"/>
        </w:rPr>
        <w:t>)</w:t>
      </w:r>
      <w:r w:rsidRPr="00655A67">
        <w:rPr>
          <w:lang w:val="en-US"/>
        </w:rPr>
        <w:t xml:space="preserve"> = </w:t>
      </w:r>
      <w:r w:rsidR="0084005C" w:rsidRPr="00655A67">
        <w:rPr>
          <w:lang w:val="en-US"/>
        </w:rPr>
        <w:t>1587.37</w:t>
      </w:r>
      <w:r w:rsidRPr="00655A67">
        <w:rPr>
          <w:lang w:val="en-US"/>
        </w:rPr>
        <w:t xml:space="preserve">, </w:t>
      </w:r>
      <w:r w:rsidRPr="00655A67">
        <w:rPr>
          <w:i/>
          <w:lang w:val="en-US"/>
        </w:rPr>
        <w:t>p</w:t>
      </w:r>
      <w:r w:rsidR="0084005C" w:rsidRPr="00655A67">
        <w:rPr>
          <w:lang w:val="en-US"/>
        </w:rPr>
        <w:t xml:space="preserve"> &lt; .001</w:t>
      </w:r>
      <w:r w:rsidR="00883946" w:rsidRPr="00655A67">
        <w:rPr>
          <w:lang w:val="en-US"/>
        </w:rPr>
        <w:t>,</w:t>
      </w:r>
      <w:r w:rsidRPr="00655A67">
        <w:rPr>
          <w:lang w:val="en-US"/>
        </w:rPr>
        <w:t xml:space="preserve"> </w:t>
      </w:r>
      <w:r w:rsidR="005A19EC" w:rsidRPr="00655A67">
        <w:rPr>
          <w:lang w:val="en-US"/>
        </w:rPr>
        <w:t>and arousal</w:t>
      </w:r>
      <w:r w:rsidR="00883946" w:rsidRPr="00655A67">
        <w:rPr>
          <w:lang w:val="en-US"/>
        </w:rPr>
        <w:t xml:space="preserve">, </w:t>
      </w:r>
      <w:r w:rsidRPr="00655A67">
        <w:rPr>
          <w:i/>
          <w:lang w:val="en-US"/>
        </w:rPr>
        <w:t>F</w:t>
      </w:r>
      <w:r w:rsidRPr="00655A67">
        <w:rPr>
          <w:lang w:val="en-US"/>
        </w:rPr>
        <w:t xml:space="preserve"> </w:t>
      </w:r>
      <w:r w:rsidR="00883946" w:rsidRPr="00655A67">
        <w:rPr>
          <w:lang w:val="en-US"/>
        </w:rPr>
        <w:t>(</w:t>
      </w:r>
      <w:r w:rsidRPr="00655A67">
        <w:rPr>
          <w:lang w:val="en-US"/>
        </w:rPr>
        <w:t>1, 196</w:t>
      </w:r>
      <w:r w:rsidR="00883946" w:rsidRPr="00655A67">
        <w:rPr>
          <w:lang w:val="en-US"/>
        </w:rPr>
        <w:t xml:space="preserve">) </w:t>
      </w:r>
      <w:r w:rsidRPr="00655A67">
        <w:rPr>
          <w:lang w:val="en-US"/>
        </w:rPr>
        <w:t xml:space="preserve">= </w:t>
      </w:r>
      <w:r w:rsidR="0084005C" w:rsidRPr="00655A67">
        <w:rPr>
          <w:lang w:val="en-US"/>
        </w:rPr>
        <w:t xml:space="preserve">172.34, </w:t>
      </w:r>
      <w:r w:rsidR="0084005C" w:rsidRPr="00655A67">
        <w:rPr>
          <w:i/>
          <w:lang w:val="en-US"/>
        </w:rPr>
        <w:t>p</w:t>
      </w:r>
      <w:r w:rsidR="0084005C" w:rsidRPr="00655A67">
        <w:rPr>
          <w:lang w:val="en-US"/>
        </w:rPr>
        <w:t xml:space="preserve"> &lt; .001</w:t>
      </w:r>
      <w:r w:rsidR="005A19EC" w:rsidRPr="00655A67">
        <w:rPr>
          <w:lang w:val="en-US"/>
        </w:rPr>
        <w:t xml:space="preserve">, while being comparable across a series of psycholinguistic variables </w:t>
      </w:r>
      <w:r w:rsidR="00EA5719" w:rsidRPr="00655A67">
        <w:rPr>
          <w:lang w:val="en-US"/>
        </w:rPr>
        <w:t xml:space="preserve">(see Table 1). </w:t>
      </w:r>
    </w:p>
    <w:p w14:paraId="4822F3DD" w14:textId="77777777" w:rsidR="00D70A1C" w:rsidRDefault="00D70A1C" w:rsidP="00D70A1C">
      <w:pPr>
        <w:spacing w:line="480" w:lineRule="auto"/>
        <w:rPr>
          <w:lang w:val="en-US"/>
        </w:rPr>
      </w:pPr>
    </w:p>
    <w:p w14:paraId="0A5609A3" w14:textId="49E743DB" w:rsidR="00D70A1C" w:rsidRPr="00BA4CD4" w:rsidRDefault="00D70A1C" w:rsidP="00D70A1C">
      <w:pPr>
        <w:spacing w:line="480" w:lineRule="auto"/>
        <w:rPr>
          <w:lang w:val="en-US"/>
        </w:rPr>
      </w:pPr>
      <w:r>
        <w:rPr>
          <w:lang w:val="en-US"/>
        </w:rPr>
        <w:t xml:space="preserve">Table 1. </w:t>
      </w:r>
      <w:r w:rsidRPr="00AC1D88">
        <w:rPr>
          <w:i/>
          <w:lang w:val="en-US"/>
        </w:rPr>
        <w:t>Variables controlled across Negative and Neutral words.</w:t>
      </w:r>
    </w:p>
    <w:tbl>
      <w:tblPr>
        <w:tblStyle w:val="Grigliatabella"/>
        <w:tblW w:w="10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18"/>
        <w:gridCol w:w="360"/>
        <w:gridCol w:w="1663"/>
        <w:gridCol w:w="1663"/>
        <w:gridCol w:w="425"/>
        <w:gridCol w:w="1685"/>
        <w:gridCol w:w="1686"/>
      </w:tblGrid>
      <w:tr w:rsidR="00D70A1C" w14:paraId="5E54E448" w14:textId="77777777" w:rsidTr="00D776C5">
        <w:tc>
          <w:tcPr>
            <w:tcW w:w="2518" w:type="dxa"/>
            <w:tcBorders>
              <w:top w:val="single" w:sz="4" w:space="0" w:color="auto"/>
            </w:tcBorders>
          </w:tcPr>
          <w:p w14:paraId="21BC695D" w14:textId="77777777" w:rsidR="00D70A1C" w:rsidRDefault="00D70A1C" w:rsidP="00D776C5">
            <w:pPr>
              <w:spacing w:line="480" w:lineRule="auto"/>
              <w:rPr>
                <w:lang w:val="en-US"/>
              </w:rPr>
            </w:pPr>
          </w:p>
        </w:tc>
        <w:tc>
          <w:tcPr>
            <w:tcW w:w="360" w:type="dxa"/>
            <w:tcBorders>
              <w:top w:val="single" w:sz="4" w:space="0" w:color="auto"/>
            </w:tcBorders>
          </w:tcPr>
          <w:p w14:paraId="5422E2A2" w14:textId="77777777" w:rsidR="00D70A1C" w:rsidRDefault="00D70A1C" w:rsidP="00D776C5">
            <w:pPr>
              <w:spacing w:line="480" w:lineRule="auto"/>
              <w:rPr>
                <w:lang w:val="en-US"/>
              </w:rPr>
            </w:pPr>
          </w:p>
        </w:tc>
        <w:tc>
          <w:tcPr>
            <w:tcW w:w="3326" w:type="dxa"/>
            <w:gridSpan w:val="2"/>
            <w:tcBorders>
              <w:top w:val="single" w:sz="4" w:space="0" w:color="auto"/>
              <w:bottom w:val="single" w:sz="4" w:space="0" w:color="auto"/>
            </w:tcBorders>
          </w:tcPr>
          <w:p w14:paraId="595D567D" w14:textId="77777777" w:rsidR="00D70A1C" w:rsidRDefault="00D70A1C" w:rsidP="00D776C5">
            <w:pPr>
              <w:spacing w:line="480" w:lineRule="auto"/>
              <w:jc w:val="center"/>
              <w:rPr>
                <w:lang w:val="en-US"/>
              </w:rPr>
            </w:pPr>
            <w:r>
              <w:rPr>
                <w:lang w:val="en-US"/>
              </w:rPr>
              <w:t>Negative</w:t>
            </w:r>
          </w:p>
        </w:tc>
        <w:tc>
          <w:tcPr>
            <w:tcW w:w="425" w:type="dxa"/>
            <w:tcBorders>
              <w:top w:val="single" w:sz="4" w:space="0" w:color="auto"/>
            </w:tcBorders>
          </w:tcPr>
          <w:p w14:paraId="6CCBD9FE" w14:textId="77777777" w:rsidR="00D70A1C" w:rsidRDefault="00D70A1C" w:rsidP="00D776C5">
            <w:pPr>
              <w:spacing w:line="480" w:lineRule="auto"/>
              <w:jc w:val="center"/>
              <w:rPr>
                <w:lang w:val="en-US"/>
              </w:rPr>
            </w:pPr>
          </w:p>
        </w:tc>
        <w:tc>
          <w:tcPr>
            <w:tcW w:w="3371" w:type="dxa"/>
            <w:gridSpan w:val="2"/>
            <w:tcBorders>
              <w:top w:val="single" w:sz="4" w:space="0" w:color="auto"/>
              <w:bottom w:val="single" w:sz="4" w:space="0" w:color="auto"/>
            </w:tcBorders>
          </w:tcPr>
          <w:p w14:paraId="6376C448" w14:textId="77777777" w:rsidR="00D70A1C" w:rsidRDefault="00D70A1C" w:rsidP="00D776C5">
            <w:pPr>
              <w:spacing w:line="480" w:lineRule="auto"/>
              <w:jc w:val="center"/>
              <w:rPr>
                <w:lang w:val="en-US"/>
              </w:rPr>
            </w:pPr>
            <w:r>
              <w:rPr>
                <w:lang w:val="en-US"/>
              </w:rPr>
              <w:t>Neutral</w:t>
            </w:r>
          </w:p>
        </w:tc>
      </w:tr>
      <w:tr w:rsidR="00D70A1C" w14:paraId="227CA770" w14:textId="77777777" w:rsidTr="00D776C5">
        <w:tc>
          <w:tcPr>
            <w:tcW w:w="2518" w:type="dxa"/>
            <w:tcBorders>
              <w:bottom w:val="single" w:sz="4" w:space="0" w:color="auto"/>
            </w:tcBorders>
          </w:tcPr>
          <w:p w14:paraId="79C68E19" w14:textId="77777777" w:rsidR="00D70A1C" w:rsidRDefault="00D70A1C" w:rsidP="00D776C5">
            <w:pPr>
              <w:spacing w:line="480" w:lineRule="auto"/>
              <w:rPr>
                <w:lang w:val="en-US"/>
              </w:rPr>
            </w:pPr>
            <w:r>
              <w:rPr>
                <w:lang w:val="en-US"/>
              </w:rPr>
              <w:t>Variables</w:t>
            </w:r>
          </w:p>
        </w:tc>
        <w:tc>
          <w:tcPr>
            <w:tcW w:w="360" w:type="dxa"/>
            <w:tcBorders>
              <w:bottom w:val="single" w:sz="4" w:space="0" w:color="auto"/>
            </w:tcBorders>
          </w:tcPr>
          <w:p w14:paraId="51463D28" w14:textId="77777777" w:rsidR="00D70A1C" w:rsidRDefault="00D70A1C" w:rsidP="00D776C5">
            <w:pPr>
              <w:spacing w:line="480" w:lineRule="auto"/>
              <w:rPr>
                <w:lang w:val="en-US"/>
              </w:rPr>
            </w:pPr>
          </w:p>
        </w:tc>
        <w:tc>
          <w:tcPr>
            <w:tcW w:w="1663" w:type="dxa"/>
            <w:tcBorders>
              <w:top w:val="single" w:sz="4" w:space="0" w:color="auto"/>
              <w:bottom w:val="single" w:sz="4" w:space="0" w:color="auto"/>
            </w:tcBorders>
          </w:tcPr>
          <w:p w14:paraId="0EA50CEA" w14:textId="77777777" w:rsidR="00D70A1C" w:rsidRDefault="00D70A1C" w:rsidP="00D776C5">
            <w:pPr>
              <w:spacing w:line="480" w:lineRule="auto"/>
              <w:jc w:val="center"/>
              <w:rPr>
                <w:lang w:val="en-US"/>
              </w:rPr>
            </w:pPr>
            <w:r>
              <w:rPr>
                <w:lang w:val="en-US"/>
              </w:rPr>
              <w:t>R</w:t>
            </w:r>
          </w:p>
        </w:tc>
        <w:tc>
          <w:tcPr>
            <w:tcW w:w="1663" w:type="dxa"/>
            <w:tcBorders>
              <w:top w:val="single" w:sz="4" w:space="0" w:color="auto"/>
              <w:bottom w:val="single" w:sz="4" w:space="0" w:color="auto"/>
            </w:tcBorders>
          </w:tcPr>
          <w:p w14:paraId="6CED1744" w14:textId="77777777" w:rsidR="00D70A1C" w:rsidRDefault="00D70A1C" w:rsidP="00D776C5">
            <w:pPr>
              <w:spacing w:line="480" w:lineRule="auto"/>
              <w:jc w:val="center"/>
              <w:rPr>
                <w:lang w:val="en-US"/>
              </w:rPr>
            </w:pPr>
            <w:r>
              <w:rPr>
                <w:lang w:val="en-US"/>
              </w:rPr>
              <w:t>L</w:t>
            </w:r>
          </w:p>
        </w:tc>
        <w:tc>
          <w:tcPr>
            <w:tcW w:w="425" w:type="dxa"/>
            <w:tcBorders>
              <w:bottom w:val="single" w:sz="4" w:space="0" w:color="auto"/>
            </w:tcBorders>
          </w:tcPr>
          <w:p w14:paraId="5EA276A0" w14:textId="77777777" w:rsidR="00D70A1C" w:rsidRDefault="00D70A1C" w:rsidP="00D776C5">
            <w:pPr>
              <w:spacing w:line="480" w:lineRule="auto"/>
              <w:jc w:val="center"/>
              <w:rPr>
                <w:lang w:val="en-US"/>
              </w:rPr>
            </w:pPr>
          </w:p>
        </w:tc>
        <w:tc>
          <w:tcPr>
            <w:tcW w:w="1685" w:type="dxa"/>
            <w:tcBorders>
              <w:top w:val="single" w:sz="4" w:space="0" w:color="auto"/>
              <w:bottom w:val="single" w:sz="4" w:space="0" w:color="auto"/>
            </w:tcBorders>
          </w:tcPr>
          <w:p w14:paraId="19ADB9C2" w14:textId="77777777" w:rsidR="00D70A1C" w:rsidRDefault="00D70A1C" w:rsidP="00D776C5">
            <w:pPr>
              <w:spacing w:line="480" w:lineRule="auto"/>
              <w:jc w:val="center"/>
              <w:rPr>
                <w:lang w:val="en-US"/>
              </w:rPr>
            </w:pPr>
            <w:r>
              <w:rPr>
                <w:lang w:val="en-US"/>
              </w:rPr>
              <w:t>R</w:t>
            </w:r>
          </w:p>
        </w:tc>
        <w:tc>
          <w:tcPr>
            <w:tcW w:w="1686" w:type="dxa"/>
            <w:tcBorders>
              <w:top w:val="single" w:sz="4" w:space="0" w:color="auto"/>
              <w:bottom w:val="single" w:sz="4" w:space="0" w:color="auto"/>
            </w:tcBorders>
          </w:tcPr>
          <w:p w14:paraId="38BC14F4" w14:textId="77777777" w:rsidR="00D70A1C" w:rsidRDefault="00D70A1C" w:rsidP="00D776C5">
            <w:pPr>
              <w:spacing w:line="480" w:lineRule="auto"/>
              <w:jc w:val="center"/>
              <w:rPr>
                <w:lang w:val="en-US"/>
              </w:rPr>
            </w:pPr>
            <w:r>
              <w:rPr>
                <w:lang w:val="en-US"/>
              </w:rPr>
              <w:t>L</w:t>
            </w:r>
          </w:p>
        </w:tc>
      </w:tr>
      <w:tr w:rsidR="00D70A1C" w14:paraId="6D52E6C8" w14:textId="77777777" w:rsidTr="00D776C5">
        <w:tc>
          <w:tcPr>
            <w:tcW w:w="2518" w:type="dxa"/>
            <w:tcBorders>
              <w:top w:val="single" w:sz="4" w:space="0" w:color="auto"/>
            </w:tcBorders>
          </w:tcPr>
          <w:p w14:paraId="23304284" w14:textId="77777777" w:rsidR="00D70A1C" w:rsidRDefault="00D70A1C" w:rsidP="00D776C5">
            <w:pPr>
              <w:spacing w:line="480" w:lineRule="auto"/>
              <w:rPr>
                <w:lang w:val="en-US"/>
              </w:rPr>
            </w:pPr>
            <w:r w:rsidRPr="0030628A">
              <w:rPr>
                <w:rFonts w:cs="Times New Roman"/>
              </w:rPr>
              <w:t>N</w:t>
            </w:r>
            <w:r>
              <w:rPr>
                <w:rFonts w:cs="Times New Roman"/>
              </w:rPr>
              <w:t>o</w:t>
            </w:r>
            <w:r w:rsidRPr="0030628A">
              <w:rPr>
                <w:rFonts w:cs="Times New Roman"/>
              </w:rPr>
              <w:t xml:space="preserve">. </w:t>
            </w:r>
            <w:proofErr w:type="spellStart"/>
            <w:r>
              <w:rPr>
                <w:rFonts w:cs="Times New Roman"/>
              </w:rPr>
              <w:t>letters</w:t>
            </w:r>
            <w:proofErr w:type="spellEnd"/>
          </w:p>
        </w:tc>
        <w:tc>
          <w:tcPr>
            <w:tcW w:w="360" w:type="dxa"/>
            <w:tcBorders>
              <w:top w:val="single" w:sz="4" w:space="0" w:color="auto"/>
            </w:tcBorders>
          </w:tcPr>
          <w:p w14:paraId="0D7478BB" w14:textId="77777777" w:rsidR="00D70A1C" w:rsidRDefault="00D70A1C" w:rsidP="00D776C5">
            <w:pPr>
              <w:spacing w:line="480" w:lineRule="auto"/>
              <w:rPr>
                <w:lang w:val="en-US"/>
              </w:rPr>
            </w:pPr>
          </w:p>
        </w:tc>
        <w:tc>
          <w:tcPr>
            <w:tcW w:w="1663" w:type="dxa"/>
            <w:tcBorders>
              <w:top w:val="single" w:sz="4" w:space="0" w:color="auto"/>
            </w:tcBorders>
          </w:tcPr>
          <w:p w14:paraId="484848F1" w14:textId="77777777" w:rsidR="00D70A1C" w:rsidRDefault="00D70A1C" w:rsidP="00D776C5">
            <w:pPr>
              <w:spacing w:line="480" w:lineRule="auto"/>
              <w:jc w:val="center"/>
              <w:rPr>
                <w:lang w:val="en-US"/>
              </w:rPr>
            </w:pPr>
            <w:r w:rsidRPr="0030628A">
              <w:rPr>
                <w:rFonts w:cs="Times New Roman"/>
              </w:rPr>
              <w:t>7.02</w:t>
            </w:r>
            <w:r>
              <w:rPr>
                <w:rFonts w:cs="Times New Roman"/>
              </w:rPr>
              <w:t xml:space="preserve"> (1.75)</w:t>
            </w:r>
          </w:p>
        </w:tc>
        <w:tc>
          <w:tcPr>
            <w:tcW w:w="1663" w:type="dxa"/>
            <w:tcBorders>
              <w:top w:val="single" w:sz="4" w:space="0" w:color="auto"/>
            </w:tcBorders>
          </w:tcPr>
          <w:p w14:paraId="1823296F" w14:textId="77777777" w:rsidR="00D70A1C" w:rsidRDefault="00D70A1C" w:rsidP="00D776C5">
            <w:pPr>
              <w:spacing w:line="480" w:lineRule="auto"/>
              <w:jc w:val="center"/>
              <w:rPr>
                <w:lang w:val="en-US"/>
              </w:rPr>
            </w:pPr>
            <w:r w:rsidRPr="0030628A">
              <w:rPr>
                <w:rFonts w:cs="Times New Roman"/>
              </w:rPr>
              <w:t>7.36</w:t>
            </w:r>
            <w:r>
              <w:rPr>
                <w:rFonts w:cs="Times New Roman"/>
              </w:rPr>
              <w:t xml:space="preserve"> (1.41)</w:t>
            </w:r>
          </w:p>
        </w:tc>
        <w:tc>
          <w:tcPr>
            <w:tcW w:w="425" w:type="dxa"/>
            <w:tcBorders>
              <w:top w:val="single" w:sz="4" w:space="0" w:color="auto"/>
            </w:tcBorders>
          </w:tcPr>
          <w:p w14:paraId="17F93FAC" w14:textId="77777777" w:rsidR="00D70A1C" w:rsidRDefault="00D70A1C" w:rsidP="00D776C5">
            <w:pPr>
              <w:spacing w:line="480" w:lineRule="auto"/>
              <w:jc w:val="center"/>
              <w:rPr>
                <w:lang w:val="en-US"/>
              </w:rPr>
            </w:pPr>
          </w:p>
        </w:tc>
        <w:tc>
          <w:tcPr>
            <w:tcW w:w="1685" w:type="dxa"/>
            <w:tcBorders>
              <w:top w:val="single" w:sz="4" w:space="0" w:color="auto"/>
            </w:tcBorders>
          </w:tcPr>
          <w:p w14:paraId="500C73BD" w14:textId="77777777" w:rsidR="00D70A1C" w:rsidRDefault="00D70A1C" w:rsidP="00D776C5">
            <w:pPr>
              <w:spacing w:line="480" w:lineRule="auto"/>
              <w:jc w:val="center"/>
              <w:rPr>
                <w:lang w:val="en-US"/>
              </w:rPr>
            </w:pPr>
            <w:r w:rsidRPr="0030628A">
              <w:rPr>
                <w:rFonts w:cs="Times New Roman"/>
              </w:rPr>
              <w:t>7.2</w:t>
            </w:r>
            <w:r>
              <w:rPr>
                <w:rFonts w:cs="Times New Roman"/>
              </w:rPr>
              <w:t xml:space="preserve"> (1.87)</w:t>
            </w:r>
          </w:p>
        </w:tc>
        <w:tc>
          <w:tcPr>
            <w:tcW w:w="1686" w:type="dxa"/>
            <w:tcBorders>
              <w:top w:val="single" w:sz="4" w:space="0" w:color="auto"/>
            </w:tcBorders>
          </w:tcPr>
          <w:p w14:paraId="08C0F3BA" w14:textId="77777777" w:rsidR="00D70A1C" w:rsidRDefault="00D70A1C" w:rsidP="00D776C5">
            <w:pPr>
              <w:spacing w:line="480" w:lineRule="auto"/>
              <w:jc w:val="center"/>
              <w:rPr>
                <w:lang w:val="en-US"/>
              </w:rPr>
            </w:pPr>
            <w:r w:rsidRPr="0030628A">
              <w:rPr>
                <w:rFonts w:cs="Times New Roman"/>
              </w:rPr>
              <w:t>7.58</w:t>
            </w:r>
            <w:r>
              <w:rPr>
                <w:rFonts w:cs="Times New Roman"/>
              </w:rPr>
              <w:t xml:space="preserve"> (1.76)</w:t>
            </w:r>
          </w:p>
        </w:tc>
      </w:tr>
      <w:tr w:rsidR="00D70A1C" w14:paraId="143E4E58" w14:textId="77777777" w:rsidTr="00D776C5">
        <w:tc>
          <w:tcPr>
            <w:tcW w:w="2518" w:type="dxa"/>
          </w:tcPr>
          <w:p w14:paraId="206C7A0C" w14:textId="77777777" w:rsidR="00D70A1C" w:rsidRDefault="00D70A1C" w:rsidP="00D776C5">
            <w:pPr>
              <w:spacing w:line="480" w:lineRule="auto"/>
              <w:rPr>
                <w:lang w:val="en-US"/>
              </w:rPr>
            </w:pPr>
            <w:proofErr w:type="spellStart"/>
            <w:r>
              <w:rPr>
                <w:rFonts w:cs="Times New Roman"/>
              </w:rPr>
              <w:t>Frequency</w:t>
            </w:r>
            <w:proofErr w:type="spellEnd"/>
            <w:r>
              <w:rPr>
                <w:rFonts w:cs="Times New Roman"/>
              </w:rPr>
              <w:t xml:space="preserve"> (log)</w:t>
            </w:r>
          </w:p>
        </w:tc>
        <w:tc>
          <w:tcPr>
            <w:tcW w:w="360" w:type="dxa"/>
          </w:tcPr>
          <w:p w14:paraId="7C92EDB4" w14:textId="77777777" w:rsidR="00D70A1C" w:rsidRDefault="00D70A1C" w:rsidP="00D776C5">
            <w:pPr>
              <w:spacing w:line="480" w:lineRule="auto"/>
              <w:rPr>
                <w:lang w:val="en-US"/>
              </w:rPr>
            </w:pPr>
          </w:p>
        </w:tc>
        <w:tc>
          <w:tcPr>
            <w:tcW w:w="1663" w:type="dxa"/>
          </w:tcPr>
          <w:p w14:paraId="2BB6204E" w14:textId="77777777" w:rsidR="00D70A1C" w:rsidRDefault="00D70A1C" w:rsidP="00D776C5">
            <w:pPr>
              <w:spacing w:line="480" w:lineRule="auto"/>
              <w:jc w:val="center"/>
              <w:rPr>
                <w:lang w:val="en-US"/>
              </w:rPr>
            </w:pPr>
            <w:r w:rsidRPr="0030628A">
              <w:rPr>
                <w:rFonts w:cs="Times New Roman"/>
              </w:rPr>
              <w:t>3.49</w:t>
            </w:r>
            <w:r>
              <w:rPr>
                <w:rFonts w:cs="Times New Roman"/>
              </w:rPr>
              <w:t xml:space="preserve"> (1.48)</w:t>
            </w:r>
          </w:p>
        </w:tc>
        <w:tc>
          <w:tcPr>
            <w:tcW w:w="1663" w:type="dxa"/>
          </w:tcPr>
          <w:p w14:paraId="05022B61" w14:textId="77777777" w:rsidR="00D70A1C" w:rsidRDefault="00D70A1C" w:rsidP="00D776C5">
            <w:pPr>
              <w:spacing w:line="480" w:lineRule="auto"/>
              <w:jc w:val="center"/>
              <w:rPr>
                <w:lang w:val="en-US"/>
              </w:rPr>
            </w:pPr>
            <w:r w:rsidRPr="0030628A">
              <w:rPr>
                <w:rFonts w:cs="Times New Roman"/>
              </w:rPr>
              <w:t>3.68</w:t>
            </w:r>
            <w:r>
              <w:rPr>
                <w:rFonts w:cs="Times New Roman"/>
              </w:rPr>
              <w:t xml:space="preserve"> (1.16)</w:t>
            </w:r>
          </w:p>
        </w:tc>
        <w:tc>
          <w:tcPr>
            <w:tcW w:w="425" w:type="dxa"/>
          </w:tcPr>
          <w:p w14:paraId="3F46CFF3" w14:textId="77777777" w:rsidR="00D70A1C" w:rsidRDefault="00D70A1C" w:rsidP="00D776C5">
            <w:pPr>
              <w:spacing w:line="480" w:lineRule="auto"/>
              <w:jc w:val="center"/>
              <w:rPr>
                <w:lang w:val="en-US"/>
              </w:rPr>
            </w:pPr>
          </w:p>
        </w:tc>
        <w:tc>
          <w:tcPr>
            <w:tcW w:w="1685" w:type="dxa"/>
          </w:tcPr>
          <w:p w14:paraId="1AA48176" w14:textId="77777777" w:rsidR="00D70A1C" w:rsidRDefault="00D70A1C" w:rsidP="00D776C5">
            <w:pPr>
              <w:spacing w:line="480" w:lineRule="auto"/>
              <w:jc w:val="center"/>
              <w:rPr>
                <w:lang w:val="en-US"/>
              </w:rPr>
            </w:pPr>
            <w:r w:rsidRPr="0030628A">
              <w:rPr>
                <w:rFonts w:cs="Times New Roman"/>
              </w:rPr>
              <w:t>3.69</w:t>
            </w:r>
            <w:r>
              <w:rPr>
                <w:rFonts w:cs="Times New Roman"/>
              </w:rPr>
              <w:t xml:space="preserve"> (1.1)</w:t>
            </w:r>
          </w:p>
        </w:tc>
        <w:tc>
          <w:tcPr>
            <w:tcW w:w="1686" w:type="dxa"/>
          </w:tcPr>
          <w:p w14:paraId="340739B9" w14:textId="77777777" w:rsidR="00D70A1C" w:rsidRDefault="00D70A1C" w:rsidP="00D776C5">
            <w:pPr>
              <w:spacing w:line="480" w:lineRule="auto"/>
              <w:jc w:val="center"/>
              <w:rPr>
                <w:lang w:val="en-US"/>
              </w:rPr>
            </w:pPr>
            <w:r w:rsidRPr="0030628A">
              <w:rPr>
                <w:rFonts w:cs="Times New Roman"/>
              </w:rPr>
              <w:t>3.53</w:t>
            </w:r>
            <w:r>
              <w:rPr>
                <w:rFonts w:cs="Times New Roman"/>
              </w:rPr>
              <w:t xml:space="preserve"> (1.49)</w:t>
            </w:r>
          </w:p>
        </w:tc>
      </w:tr>
      <w:tr w:rsidR="00D70A1C" w14:paraId="34A79AFD" w14:textId="77777777" w:rsidTr="00D776C5">
        <w:tc>
          <w:tcPr>
            <w:tcW w:w="2518" w:type="dxa"/>
          </w:tcPr>
          <w:p w14:paraId="35503B2B" w14:textId="77777777" w:rsidR="00D70A1C" w:rsidRDefault="00D70A1C" w:rsidP="00D776C5">
            <w:pPr>
              <w:spacing w:line="480" w:lineRule="auto"/>
              <w:rPr>
                <w:lang w:val="en-US"/>
              </w:rPr>
            </w:pPr>
            <w:proofErr w:type="spellStart"/>
            <w:r>
              <w:rPr>
                <w:rFonts w:cs="Times New Roman"/>
              </w:rPr>
              <w:t>Orthographic</w:t>
            </w:r>
            <w:proofErr w:type="spellEnd"/>
            <w:r>
              <w:rPr>
                <w:rFonts w:cs="Times New Roman"/>
              </w:rPr>
              <w:t xml:space="preserve"> N.</w:t>
            </w:r>
          </w:p>
        </w:tc>
        <w:tc>
          <w:tcPr>
            <w:tcW w:w="360" w:type="dxa"/>
          </w:tcPr>
          <w:p w14:paraId="61FAB91C" w14:textId="77777777" w:rsidR="00D70A1C" w:rsidRDefault="00D70A1C" w:rsidP="00D776C5">
            <w:pPr>
              <w:spacing w:line="480" w:lineRule="auto"/>
              <w:rPr>
                <w:lang w:val="en-US"/>
              </w:rPr>
            </w:pPr>
          </w:p>
        </w:tc>
        <w:tc>
          <w:tcPr>
            <w:tcW w:w="1663" w:type="dxa"/>
          </w:tcPr>
          <w:p w14:paraId="6A9C54DD" w14:textId="77777777" w:rsidR="00D70A1C" w:rsidRDefault="00D70A1C" w:rsidP="00D776C5">
            <w:pPr>
              <w:spacing w:line="480" w:lineRule="auto"/>
              <w:jc w:val="center"/>
              <w:rPr>
                <w:lang w:val="en-US"/>
              </w:rPr>
            </w:pPr>
            <w:r w:rsidRPr="0030628A">
              <w:rPr>
                <w:rFonts w:cs="Times New Roman"/>
              </w:rPr>
              <w:t>3.46</w:t>
            </w:r>
            <w:r>
              <w:rPr>
                <w:rFonts w:cs="Times New Roman"/>
              </w:rPr>
              <w:t xml:space="preserve"> (4.48)</w:t>
            </w:r>
          </w:p>
        </w:tc>
        <w:tc>
          <w:tcPr>
            <w:tcW w:w="1663" w:type="dxa"/>
          </w:tcPr>
          <w:p w14:paraId="0A709F7E" w14:textId="77777777" w:rsidR="00D70A1C" w:rsidRDefault="00D70A1C" w:rsidP="00D776C5">
            <w:pPr>
              <w:spacing w:line="480" w:lineRule="auto"/>
              <w:jc w:val="center"/>
              <w:rPr>
                <w:lang w:val="en-US"/>
              </w:rPr>
            </w:pPr>
            <w:r w:rsidRPr="0030628A">
              <w:rPr>
                <w:rFonts w:cs="Times New Roman"/>
              </w:rPr>
              <w:t>2.48</w:t>
            </w:r>
            <w:r>
              <w:rPr>
                <w:rFonts w:cs="Times New Roman"/>
              </w:rPr>
              <w:t xml:space="preserve"> (2.37)</w:t>
            </w:r>
          </w:p>
        </w:tc>
        <w:tc>
          <w:tcPr>
            <w:tcW w:w="425" w:type="dxa"/>
          </w:tcPr>
          <w:p w14:paraId="1DA36C42" w14:textId="77777777" w:rsidR="00D70A1C" w:rsidRDefault="00D70A1C" w:rsidP="00D776C5">
            <w:pPr>
              <w:spacing w:line="480" w:lineRule="auto"/>
              <w:jc w:val="center"/>
              <w:rPr>
                <w:lang w:val="en-US"/>
              </w:rPr>
            </w:pPr>
          </w:p>
        </w:tc>
        <w:tc>
          <w:tcPr>
            <w:tcW w:w="1685" w:type="dxa"/>
          </w:tcPr>
          <w:p w14:paraId="217CDE65" w14:textId="77777777" w:rsidR="00D70A1C" w:rsidRDefault="00D70A1C" w:rsidP="00D776C5">
            <w:pPr>
              <w:spacing w:line="480" w:lineRule="auto"/>
              <w:jc w:val="center"/>
              <w:rPr>
                <w:lang w:val="en-US"/>
              </w:rPr>
            </w:pPr>
            <w:r w:rsidRPr="0030628A">
              <w:rPr>
                <w:rFonts w:cs="Times New Roman"/>
              </w:rPr>
              <w:t>3.74</w:t>
            </w:r>
            <w:r>
              <w:rPr>
                <w:rFonts w:cs="Times New Roman"/>
              </w:rPr>
              <w:t xml:space="preserve"> (4.26)</w:t>
            </w:r>
          </w:p>
        </w:tc>
        <w:tc>
          <w:tcPr>
            <w:tcW w:w="1686" w:type="dxa"/>
          </w:tcPr>
          <w:p w14:paraId="4E6C87EE" w14:textId="77777777" w:rsidR="00D70A1C" w:rsidRDefault="00D70A1C" w:rsidP="00D776C5">
            <w:pPr>
              <w:spacing w:line="480" w:lineRule="auto"/>
              <w:jc w:val="center"/>
              <w:rPr>
                <w:lang w:val="en-US"/>
              </w:rPr>
            </w:pPr>
            <w:r w:rsidRPr="0030628A">
              <w:rPr>
                <w:rFonts w:cs="Times New Roman"/>
              </w:rPr>
              <w:t>3.1</w:t>
            </w:r>
            <w:r>
              <w:rPr>
                <w:rFonts w:cs="Times New Roman"/>
              </w:rPr>
              <w:t xml:space="preserve"> (3.61)</w:t>
            </w:r>
          </w:p>
        </w:tc>
      </w:tr>
      <w:tr w:rsidR="00D70A1C" w14:paraId="7B1DEBCA" w14:textId="77777777" w:rsidTr="00D776C5">
        <w:tc>
          <w:tcPr>
            <w:tcW w:w="2518" w:type="dxa"/>
          </w:tcPr>
          <w:p w14:paraId="1CF1BA79" w14:textId="77777777" w:rsidR="00D70A1C" w:rsidRDefault="00D70A1C" w:rsidP="00D776C5">
            <w:pPr>
              <w:spacing w:line="480" w:lineRule="auto"/>
              <w:rPr>
                <w:lang w:val="en-US"/>
              </w:rPr>
            </w:pPr>
            <w:proofErr w:type="spellStart"/>
            <w:r>
              <w:rPr>
                <w:rFonts w:cs="Times New Roman"/>
              </w:rPr>
              <w:t>Familiarity</w:t>
            </w:r>
            <w:proofErr w:type="spellEnd"/>
          </w:p>
        </w:tc>
        <w:tc>
          <w:tcPr>
            <w:tcW w:w="360" w:type="dxa"/>
          </w:tcPr>
          <w:p w14:paraId="008B7047" w14:textId="77777777" w:rsidR="00D70A1C" w:rsidRDefault="00D70A1C" w:rsidP="00D776C5">
            <w:pPr>
              <w:spacing w:line="480" w:lineRule="auto"/>
              <w:rPr>
                <w:lang w:val="en-US"/>
              </w:rPr>
            </w:pPr>
          </w:p>
        </w:tc>
        <w:tc>
          <w:tcPr>
            <w:tcW w:w="1663" w:type="dxa"/>
          </w:tcPr>
          <w:p w14:paraId="005F0FBD" w14:textId="77777777" w:rsidR="00D70A1C" w:rsidRDefault="00D70A1C" w:rsidP="00D776C5">
            <w:pPr>
              <w:spacing w:line="480" w:lineRule="auto"/>
              <w:jc w:val="center"/>
              <w:rPr>
                <w:lang w:val="en-US"/>
              </w:rPr>
            </w:pPr>
            <w:r w:rsidRPr="0030628A">
              <w:rPr>
                <w:rFonts w:cs="Times New Roman"/>
              </w:rPr>
              <w:t>5.65</w:t>
            </w:r>
            <w:r>
              <w:rPr>
                <w:rFonts w:cs="Times New Roman"/>
              </w:rPr>
              <w:t xml:space="preserve"> (1.06)</w:t>
            </w:r>
          </w:p>
        </w:tc>
        <w:tc>
          <w:tcPr>
            <w:tcW w:w="1663" w:type="dxa"/>
          </w:tcPr>
          <w:p w14:paraId="59EB8520" w14:textId="77777777" w:rsidR="00D70A1C" w:rsidRDefault="00D70A1C" w:rsidP="00D776C5">
            <w:pPr>
              <w:spacing w:line="480" w:lineRule="auto"/>
              <w:jc w:val="center"/>
              <w:rPr>
                <w:lang w:val="en-US"/>
              </w:rPr>
            </w:pPr>
            <w:r w:rsidRPr="0030628A">
              <w:rPr>
                <w:rFonts w:cs="Times New Roman"/>
              </w:rPr>
              <w:t>5.47</w:t>
            </w:r>
            <w:r>
              <w:rPr>
                <w:rFonts w:cs="Times New Roman"/>
              </w:rPr>
              <w:t xml:space="preserve"> (1.08)</w:t>
            </w:r>
          </w:p>
        </w:tc>
        <w:tc>
          <w:tcPr>
            <w:tcW w:w="425" w:type="dxa"/>
          </w:tcPr>
          <w:p w14:paraId="3B5EFC32" w14:textId="77777777" w:rsidR="00D70A1C" w:rsidRDefault="00D70A1C" w:rsidP="00D776C5">
            <w:pPr>
              <w:spacing w:line="480" w:lineRule="auto"/>
              <w:jc w:val="center"/>
              <w:rPr>
                <w:lang w:val="en-US"/>
              </w:rPr>
            </w:pPr>
          </w:p>
        </w:tc>
        <w:tc>
          <w:tcPr>
            <w:tcW w:w="1685" w:type="dxa"/>
          </w:tcPr>
          <w:p w14:paraId="45FDD6E4" w14:textId="77777777" w:rsidR="00D70A1C" w:rsidRDefault="00D70A1C" w:rsidP="00D776C5">
            <w:pPr>
              <w:spacing w:line="480" w:lineRule="auto"/>
              <w:jc w:val="center"/>
              <w:rPr>
                <w:lang w:val="en-US"/>
              </w:rPr>
            </w:pPr>
            <w:r w:rsidRPr="0030628A">
              <w:rPr>
                <w:rFonts w:cs="Times New Roman"/>
              </w:rPr>
              <w:t>5.84</w:t>
            </w:r>
            <w:r>
              <w:rPr>
                <w:rFonts w:cs="Times New Roman"/>
              </w:rPr>
              <w:t xml:space="preserve"> (0.82)</w:t>
            </w:r>
          </w:p>
        </w:tc>
        <w:tc>
          <w:tcPr>
            <w:tcW w:w="1686" w:type="dxa"/>
          </w:tcPr>
          <w:p w14:paraId="3629C2AB" w14:textId="77777777" w:rsidR="00D70A1C" w:rsidRDefault="00D70A1C" w:rsidP="00D776C5">
            <w:pPr>
              <w:spacing w:line="480" w:lineRule="auto"/>
              <w:jc w:val="center"/>
              <w:rPr>
                <w:lang w:val="en-US"/>
              </w:rPr>
            </w:pPr>
            <w:r w:rsidRPr="0030628A">
              <w:rPr>
                <w:rFonts w:cs="Times New Roman"/>
              </w:rPr>
              <w:t>5.7</w:t>
            </w:r>
            <w:r>
              <w:rPr>
                <w:rFonts w:cs="Times New Roman"/>
              </w:rPr>
              <w:t xml:space="preserve"> (0.57)</w:t>
            </w:r>
          </w:p>
        </w:tc>
      </w:tr>
      <w:tr w:rsidR="00D70A1C" w14:paraId="57C5AA53" w14:textId="77777777" w:rsidTr="00D776C5">
        <w:tc>
          <w:tcPr>
            <w:tcW w:w="2518" w:type="dxa"/>
          </w:tcPr>
          <w:p w14:paraId="45EBA423" w14:textId="77777777" w:rsidR="00D70A1C" w:rsidRDefault="00D70A1C" w:rsidP="00D776C5">
            <w:pPr>
              <w:spacing w:line="480" w:lineRule="auto"/>
              <w:rPr>
                <w:lang w:val="en-US"/>
              </w:rPr>
            </w:pPr>
            <w:proofErr w:type="spellStart"/>
            <w:r>
              <w:rPr>
                <w:rFonts w:cs="Times New Roman"/>
              </w:rPr>
              <w:t>Imageability</w:t>
            </w:r>
            <w:proofErr w:type="spellEnd"/>
          </w:p>
        </w:tc>
        <w:tc>
          <w:tcPr>
            <w:tcW w:w="360" w:type="dxa"/>
          </w:tcPr>
          <w:p w14:paraId="7C04A103" w14:textId="77777777" w:rsidR="00D70A1C" w:rsidRDefault="00D70A1C" w:rsidP="00D776C5">
            <w:pPr>
              <w:spacing w:line="480" w:lineRule="auto"/>
              <w:rPr>
                <w:lang w:val="en-US"/>
              </w:rPr>
            </w:pPr>
          </w:p>
        </w:tc>
        <w:tc>
          <w:tcPr>
            <w:tcW w:w="1663" w:type="dxa"/>
          </w:tcPr>
          <w:p w14:paraId="58A1E92C" w14:textId="77777777" w:rsidR="00D70A1C" w:rsidRDefault="00D70A1C" w:rsidP="00D776C5">
            <w:pPr>
              <w:spacing w:line="480" w:lineRule="auto"/>
              <w:jc w:val="center"/>
              <w:rPr>
                <w:lang w:val="en-US"/>
              </w:rPr>
            </w:pPr>
            <w:r w:rsidRPr="0030628A">
              <w:rPr>
                <w:rFonts w:cs="Times New Roman"/>
              </w:rPr>
              <w:t>6.55</w:t>
            </w:r>
            <w:r>
              <w:rPr>
                <w:rFonts w:cs="Times New Roman"/>
              </w:rPr>
              <w:t xml:space="preserve"> (0.95)</w:t>
            </w:r>
          </w:p>
        </w:tc>
        <w:tc>
          <w:tcPr>
            <w:tcW w:w="1663" w:type="dxa"/>
          </w:tcPr>
          <w:p w14:paraId="567B2B34" w14:textId="77777777" w:rsidR="00D70A1C" w:rsidRDefault="00D70A1C" w:rsidP="00D776C5">
            <w:pPr>
              <w:spacing w:line="480" w:lineRule="auto"/>
              <w:jc w:val="center"/>
              <w:rPr>
                <w:lang w:val="en-US"/>
              </w:rPr>
            </w:pPr>
            <w:r w:rsidRPr="0030628A">
              <w:rPr>
                <w:rFonts w:cs="Times New Roman"/>
              </w:rPr>
              <w:t>6.48</w:t>
            </w:r>
            <w:r>
              <w:rPr>
                <w:rFonts w:cs="Times New Roman"/>
              </w:rPr>
              <w:t xml:space="preserve"> (0.98)</w:t>
            </w:r>
          </w:p>
        </w:tc>
        <w:tc>
          <w:tcPr>
            <w:tcW w:w="425" w:type="dxa"/>
          </w:tcPr>
          <w:p w14:paraId="4E354B26" w14:textId="77777777" w:rsidR="00D70A1C" w:rsidRDefault="00D70A1C" w:rsidP="00D776C5">
            <w:pPr>
              <w:spacing w:line="480" w:lineRule="auto"/>
              <w:jc w:val="center"/>
              <w:rPr>
                <w:lang w:val="en-US"/>
              </w:rPr>
            </w:pPr>
          </w:p>
        </w:tc>
        <w:tc>
          <w:tcPr>
            <w:tcW w:w="1685" w:type="dxa"/>
          </w:tcPr>
          <w:p w14:paraId="6D90C1CD" w14:textId="77777777" w:rsidR="00D70A1C" w:rsidRDefault="00D70A1C" w:rsidP="00D776C5">
            <w:pPr>
              <w:spacing w:line="480" w:lineRule="auto"/>
              <w:jc w:val="center"/>
              <w:rPr>
                <w:lang w:val="en-US"/>
              </w:rPr>
            </w:pPr>
            <w:r w:rsidRPr="0030628A">
              <w:rPr>
                <w:rFonts w:cs="Times New Roman"/>
              </w:rPr>
              <w:t>6.41</w:t>
            </w:r>
            <w:r>
              <w:rPr>
                <w:rFonts w:cs="Times New Roman"/>
              </w:rPr>
              <w:t xml:space="preserve"> (1.32)</w:t>
            </w:r>
          </w:p>
        </w:tc>
        <w:tc>
          <w:tcPr>
            <w:tcW w:w="1686" w:type="dxa"/>
          </w:tcPr>
          <w:p w14:paraId="6567BCDF" w14:textId="77777777" w:rsidR="00D70A1C" w:rsidRDefault="00D70A1C" w:rsidP="00D776C5">
            <w:pPr>
              <w:spacing w:line="480" w:lineRule="auto"/>
              <w:jc w:val="center"/>
              <w:rPr>
                <w:lang w:val="en-US"/>
              </w:rPr>
            </w:pPr>
            <w:r w:rsidRPr="0030628A">
              <w:rPr>
                <w:rFonts w:cs="Times New Roman"/>
              </w:rPr>
              <w:t>6.75</w:t>
            </w:r>
            <w:r>
              <w:rPr>
                <w:rFonts w:cs="Times New Roman"/>
              </w:rPr>
              <w:t xml:space="preserve"> (1.06)</w:t>
            </w:r>
          </w:p>
        </w:tc>
      </w:tr>
      <w:tr w:rsidR="00D70A1C" w14:paraId="70AE00C9" w14:textId="77777777" w:rsidTr="00D776C5">
        <w:tc>
          <w:tcPr>
            <w:tcW w:w="2518" w:type="dxa"/>
          </w:tcPr>
          <w:p w14:paraId="552420E5" w14:textId="77777777" w:rsidR="00D70A1C" w:rsidRDefault="00D70A1C" w:rsidP="00D776C5">
            <w:pPr>
              <w:spacing w:line="480" w:lineRule="auto"/>
              <w:rPr>
                <w:lang w:val="en-US"/>
              </w:rPr>
            </w:pPr>
            <w:proofErr w:type="spellStart"/>
            <w:r>
              <w:rPr>
                <w:rFonts w:cs="Times New Roman"/>
              </w:rPr>
              <w:t>Concreteness</w:t>
            </w:r>
            <w:proofErr w:type="spellEnd"/>
          </w:p>
        </w:tc>
        <w:tc>
          <w:tcPr>
            <w:tcW w:w="360" w:type="dxa"/>
          </w:tcPr>
          <w:p w14:paraId="660EDCDD" w14:textId="77777777" w:rsidR="00D70A1C" w:rsidRDefault="00D70A1C" w:rsidP="00D776C5">
            <w:pPr>
              <w:spacing w:line="480" w:lineRule="auto"/>
              <w:rPr>
                <w:lang w:val="en-US"/>
              </w:rPr>
            </w:pPr>
          </w:p>
        </w:tc>
        <w:tc>
          <w:tcPr>
            <w:tcW w:w="1663" w:type="dxa"/>
          </w:tcPr>
          <w:p w14:paraId="633BE4CC" w14:textId="77777777" w:rsidR="00D70A1C" w:rsidRDefault="00D70A1C" w:rsidP="00D776C5">
            <w:pPr>
              <w:spacing w:line="480" w:lineRule="auto"/>
              <w:jc w:val="center"/>
              <w:rPr>
                <w:lang w:val="en-US"/>
              </w:rPr>
            </w:pPr>
            <w:r w:rsidRPr="0030628A">
              <w:rPr>
                <w:rFonts w:cs="Times New Roman"/>
              </w:rPr>
              <w:t>5.8</w:t>
            </w:r>
            <w:r>
              <w:rPr>
                <w:rFonts w:cs="Times New Roman"/>
              </w:rPr>
              <w:t xml:space="preserve"> (1.32)</w:t>
            </w:r>
          </w:p>
        </w:tc>
        <w:tc>
          <w:tcPr>
            <w:tcW w:w="1663" w:type="dxa"/>
          </w:tcPr>
          <w:p w14:paraId="0BC55023" w14:textId="77777777" w:rsidR="00D70A1C" w:rsidRDefault="00D70A1C" w:rsidP="00D776C5">
            <w:pPr>
              <w:spacing w:line="480" w:lineRule="auto"/>
              <w:jc w:val="center"/>
              <w:rPr>
                <w:lang w:val="en-US"/>
              </w:rPr>
            </w:pPr>
            <w:r w:rsidRPr="0030628A">
              <w:rPr>
                <w:rFonts w:cs="Times New Roman"/>
              </w:rPr>
              <w:t>5.83</w:t>
            </w:r>
            <w:r>
              <w:rPr>
                <w:rFonts w:cs="Times New Roman"/>
              </w:rPr>
              <w:t xml:space="preserve"> (1.34)</w:t>
            </w:r>
          </w:p>
        </w:tc>
        <w:tc>
          <w:tcPr>
            <w:tcW w:w="425" w:type="dxa"/>
          </w:tcPr>
          <w:p w14:paraId="2BA00304" w14:textId="77777777" w:rsidR="00D70A1C" w:rsidRDefault="00D70A1C" w:rsidP="00D776C5">
            <w:pPr>
              <w:spacing w:line="480" w:lineRule="auto"/>
              <w:jc w:val="center"/>
              <w:rPr>
                <w:lang w:val="en-US"/>
              </w:rPr>
            </w:pPr>
          </w:p>
        </w:tc>
        <w:tc>
          <w:tcPr>
            <w:tcW w:w="1685" w:type="dxa"/>
          </w:tcPr>
          <w:p w14:paraId="34A0820D" w14:textId="77777777" w:rsidR="00D70A1C" w:rsidRDefault="00D70A1C" w:rsidP="00D776C5">
            <w:pPr>
              <w:spacing w:line="480" w:lineRule="auto"/>
              <w:jc w:val="center"/>
              <w:rPr>
                <w:lang w:val="en-US"/>
              </w:rPr>
            </w:pPr>
            <w:r w:rsidRPr="0030628A">
              <w:rPr>
                <w:rFonts w:cs="Times New Roman"/>
              </w:rPr>
              <w:t>5.65</w:t>
            </w:r>
            <w:r>
              <w:rPr>
                <w:rFonts w:cs="Times New Roman"/>
              </w:rPr>
              <w:t xml:space="preserve"> (1.64)</w:t>
            </w:r>
          </w:p>
        </w:tc>
        <w:tc>
          <w:tcPr>
            <w:tcW w:w="1686" w:type="dxa"/>
          </w:tcPr>
          <w:p w14:paraId="0CA9FF26" w14:textId="77777777" w:rsidR="00D70A1C" w:rsidRDefault="00D70A1C" w:rsidP="00D776C5">
            <w:pPr>
              <w:spacing w:line="480" w:lineRule="auto"/>
              <w:jc w:val="center"/>
              <w:rPr>
                <w:lang w:val="en-US"/>
              </w:rPr>
            </w:pPr>
            <w:r w:rsidRPr="0030628A">
              <w:rPr>
                <w:rFonts w:cs="Times New Roman"/>
              </w:rPr>
              <w:t>6.24</w:t>
            </w:r>
            <w:r>
              <w:rPr>
                <w:rFonts w:cs="Times New Roman"/>
              </w:rPr>
              <w:t xml:space="preserve"> (1.41)</w:t>
            </w:r>
          </w:p>
        </w:tc>
      </w:tr>
      <w:tr w:rsidR="00D70A1C" w14:paraId="2D62763C" w14:textId="77777777" w:rsidTr="00D776C5">
        <w:tc>
          <w:tcPr>
            <w:tcW w:w="2518" w:type="dxa"/>
          </w:tcPr>
          <w:p w14:paraId="5E6110C2" w14:textId="77777777" w:rsidR="00D70A1C" w:rsidRPr="0030628A" w:rsidRDefault="00D70A1C" w:rsidP="00D776C5">
            <w:pPr>
              <w:spacing w:line="480" w:lineRule="auto"/>
              <w:rPr>
                <w:rFonts w:cs="Times New Roman"/>
              </w:rPr>
            </w:pPr>
            <w:r>
              <w:rPr>
                <w:rFonts w:cs="Times New Roman"/>
              </w:rPr>
              <w:t>Valence</w:t>
            </w:r>
          </w:p>
        </w:tc>
        <w:tc>
          <w:tcPr>
            <w:tcW w:w="360" w:type="dxa"/>
          </w:tcPr>
          <w:p w14:paraId="4CCCD87D" w14:textId="77777777" w:rsidR="00D70A1C" w:rsidRDefault="00D70A1C" w:rsidP="00D776C5">
            <w:pPr>
              <w:spacing w:line="480" w:lineRule="auto"/>
              <w:rPr>
                <w:lang w:val="en-US"/>
              </w:rPr>
            </w:pPr>
          </w:p>
        </w:tc>
        <w:tc>
          <w:tcPr>
            <w:tcW w:w="1663" w:type="dxa"/>
          </w:tcPr>
          <w:p w14:paraId="699A1078" w14:textId="77777777" w:rsidR="00D70A1C" w:rsidRDefault="00D70A1C" w:rsidP="00D776C5">
            <w:pPr>
              <w:spacing w:line="480" w:lineRule="auto"/>
              <w:jc w:val="center"/>
              <w:rPr>
                <w:lang w:val="en-US"/>
              </w:rPr>
            </w:pPr>
            <w:r w:rsidRPr="0030628A">
              <w:rPr>
                <w:rFonts w:cs="Times New Roman"/>
              </w:rPr>
              <w:t>2.13</w:t>
            </w:r>
            <w:r>
              <w:rPr>
                <w:rFonts w:cs="Times New Roman"/>
              </w:rPr>
              <w:t xml:space="preserve"> (0.42)</w:t>
            </w:r>
          </w:p>
        </w:tc>
        <w:tc>
          <w:tcPr>
            <w:tcW w:w="1663" w:type="dxa"/>
          </w:tcPr>
          <w:p w14:paraId="5676BC5C" w14:textId="77777777" w:rsidR="00D70A1C" w:rsidRDefault="00D70A1C" w:rsidP="00D776C5">
            <w:pPr>
              <w:spacing w:line="480" w:lineRule="auto"/>
              <w:jc w:val="center"/>
              <w:rPr>
                <w:lang w:val="en-US"/>
              </w:rPr>
            </w:pPr>
            <w:r w:rsidRPr="0030628A">
              <w:rPr>
                <w:rFonts w:cs="Times New Roman"/>
              </w:rPr>
              <w:t>2.11</w:t>
            </w:r>
            <w:r>
              <w:rPr>
                <w:rFonts w:cs="Times New Roman"/>
              </w:rPr>
              <w:t xml:space="preserve"> (0.38)</w:t>
            </w:r>
          </w:p>
        </w:tc>
        <w:tc>
          <w:tcPr>
            <w:tcW w:w="425" w:type="dxa"/>
          </w:tcPr>
          <w:p w14:paraId="2424FD6D" w14:textId="77777777" w:rsidR="00D70A1C" w:rsidRDefault="00D70A1C" w:rsidP="00D776C5">
            <w:pPr>
              <w:spacing w:line="480" w:lineRule="auto"/>
              <w:jc w:val="center"/>
              <w:rPr>
                <w:lang w:val="en-US"/>
              </w:rPr>
            </w:pPr>
          </w:p>
        </w:tc>
        <w:tc>
          <w:tcPr>
            <w:tcW w:w="1685" w:type="dxa"/>
          </w:tcPr>
          <w:p w14:paraId="3A1AF692" w14:textId="77777777" w:rsidR="00D70A1C" w:rsidRDefault="00D70A1C" w:rsidP="00D776C5">
            <w:pPr>
              <w:spacing w:line="480" w:lineRule="auto"/>
              <w:jc w:val="center"/>
              <w:rPr>
                <w:lang w:val="en-US"/>
              </w:rPr>
            </w:pPr>
            <w:r w:rsidRPr="0030628A">
              <w:rPr>
                <w:rFonts w:cs="Times New Roman"/>
              </w:rPr>
              <w:t>5.76</w:t>
            </w:r>
            <w:r>
              <w:rPr>
                <w:rFonts w:cs="Times New Roman"/>
              </w:rPr>
              <w:t xml:space="preserve"> (0.85)</w:t>
            </w:r>
          </w:p>
        </w:tc>
        <w:tc>
          <w:tcPr>
            <w:tcW w:w="1686" w:type="dxa"/>
          </w:tcPr>
          <w:p w14:paraId="37720CD1" w14:textId="77777777" w:rsidR="00D70A1C" w:rsidRDefault="00D70A1C" w:rsidP="00D776C5">
            <w:pPr>
              <w:spacing w:line="480" w:lineRule="auto"/>
              <w:jc w:val="center"/>
              <w:rPr>
                <w:lang w:val="en-US"/>
              </w:rPr>
            </w:pPr>
            <w:r w:rsidRPr="0030628A">
              <w:rPr>
                <w:rFonts w:cs="Times New Roman"/>
              </w:rPr>
              <w:t>5.66</w:t>
            </w:r>
            <w:r>
              <w:rPr>
                <w:rFonts w:cs="Times New Roman"/>
              </w:rPr>
              <w:t xml:space="preserve"> (0.76)</w:t>
            </w:r>
          </w:p>
        </w:tc>
      </w:tr>
      <w:tr w:rsidR="00D70A1C" w14:paraId="45C979FF" w14:textId="77777777" w:rsidTr="00D776C5">
        <w:tc>
          <w:tcPr>
            <w:tcW w:w="2518" w:type="dxa"/>
          </w:tcPr>
          <w:p w14:paraId="355E9A23" w14:textId="77777777" w:rsidR="00D70A1C" w:rsidRDefault="00D70A1C" w:rsidP="00D776C5">
            <w:pPr>
              <w:spacing w:line="480" w:lineRule="auto"/>
              <w:rPr>
                <w:rFonts w:cs="Times New Roman"/>
              </w:rPr>
            </w:pPr>
            <w:proofErr w:type="spellStart"/>
            <w:r>
              <w:rPr>
                <w:rFonts w:cs="Times New Roman"/>
              </w:rPr>
              <w:t>Arousal</w:t>
            </w:r>
            <w:proofErr w:type="spellEnd"/>
          </w:p>
        </w:tc>
        <w:tc>
          <w:tcPr>
            <w:tcW w:w="360" w:type="dxa"/>
          </w:tcPr>
          <w:p w14:paraId="094C0F5A" w14:textId="77777777" w:rsidR="00D70A1C" w:rsidRDefault="00D70A1C" w:rsidP="00D776C5">
            <w:pPr>
              <w:spacing w:line="480" w:lineRule="auto"/>
              <w:rPr>
                <w:lang w:val="en-US"/>
              </w:rPr>
            </w:pPr>
          </w:p>
        </w:tc>
        <w:tc>
          <w:tcPr>
            <w:tcW w:w="1663" w:type="dxa"/>
          </w:tcPr>
          <w:p w14:paraId="45F5B2FB" w14:textId="77777777" w:rsidR="00D70A1C" w:rsidRPr="0030628A" w:rsidRDefault="00D70A1C" w:rsidP="00D776C5">
            <w:pPr>
              <w:spacing w:line="480" w:lineRule="auto"/>
              <w:jc w:val="center"/>
              <w:rPr>
                <w:rFonts w:cs="Times New Roman"/>
              </w:rPr>
            </w:pPr>
            <w:r w:rsidRPr="0030628A">
              <w:rPr>
                <w:rFonts w:cs="Times New Roman"/>
              </w:rPr>
              <w:t>6.55</w:t>
            </w:r>
            <w:r>
              <w:rPr>
                <w:rFonts w:cs="Times New Roman"/>
              </w:rPr>
              <w:t xml:space="preserve"> (0.72)</w:t>
            </w:r>
          </w:p>
        </w:tc>
        <w:tc>
          <w:tcPr>
            <w:tcW w:w="1663" w:type="dxa"/>
          </w:tcPr>
          <w:p w14:paraId="7DE0255D" w14:textId="77777777" w:rsidR="00D70A1C" w:rsidRPr="0030628A" w:rsidRDefault="00D70A1C" w:rsidP="00D776C5">
            <w:pPr>
              <w:spacing w:line="480" w:lineRule="auto"/>
              <w:jc w:val="center"/>
              <w:rPr>
                <w:rFonts w:cs="Times New Roman"/>
              </w:rPr>
            </w:pPr>
            <w:r w:rsidRPr="0030628A">
              <w:rPr>
                <w:rFonts w:cs="Times New Roman"/>
              </w:rPr>
              <w:t>6.42</w:t>
            </w:r>
            <w:r>
              <w:rPr>
                <w:rFonts w:cs="Times New Roman"/>
              </w:rPr>
              <w:t xml:space="preserve"> (0.67)</w:t>
            </w:r>
          </w:p>
        </w:tc>
        <w:tc>
          <w:tcPr>
            <w:tcW w:w="425" w:type="dxa"/>
          </w:tcPr>
          <w:p w14:paraId="1B066D5A" w14:textId="77777777" w:rsidR="00D70A1C" w:rsidRDefault="00D70A1C" w:rsidP="00D776C5">
            <w:pPr>
              <w:spacing w:line="480" w:lineRule="auto"/>
              <w:jc w:val="center"/>
              <w:rPr>
                <w:lang w:val="en-US"/>
              </w:rPr>
            </w:pPr>
          </w:p>
        </w:tc>
        <w:tc>
          <w:tcPr>
            <w:tcW w:w="1685" w:type="dxa"/>
          </w:tcPr>
          <w:p w14:paraId="609DE63E" w14:textId="77777777" w:rsidR="00D70A1C" w:rsidRPr="0030628A" w:rsidRDefault="00D70A1C" w:rsidP="00D776C5">
            <w:pPr>
              <w:spacing w:line="480" w:lineRule="auto"/>
              <w:jc w:val="center"/>
              <w:rPr>
                <w:rFonts w:cs="Times New Roman"/>
              </w:rPr>
            </w:pPr>
            <w:r w:rsidRPr="0030628A">
              <w:rPr>
                <w:rFonts w:cs="Times New Roman"/>
              </w:rPr>
              <w:t>5.23</w:t>
            </w:r>
            <w:r>
              <w:rPr>
                <w:rFonts w:cs="Times New Roman"/>
              </w:rPr>
              <w:t xml:space="preserve"> (0.77)</w:t>
            </w:r>
          </w:p>
        </w:tc>
        <w:tc>
          <w:tcPr>
            <w:tcW w:w="1686" w:type="dxa"/>
          </w:tcPr>
          <w:p w14:paraId="2496BC7B" w14:textId="77777777" w:rsidR="00D70A1C" w:rsidRPr="0030628A" w:rsidRDefault="00D70A1C" w:rsidP="00D776C5">
            <w:pPr>
              <w:spacing w:line="480" w:lineRule="auto"/>
              <w:jc w:val="center"/>
              <w:rPr>
                <w:rFonts w:cs="Times New Roman"/>
              </w:rPr>
            </w:pPr>
            <w:r w:rsidRPr="0030628A">
              <w:rPr>
                <w:rFonts w:cs="Times New Roman"/>
              </w:rPr>
              <w:t>5.18</w:t>
            </w:r>
            <w:r>
              <w:rPr>
                <w:rFonts w:cs="Times New Roman"/>
              </w:rPr>
              <w:t xml:space="preserve"> (0.59)</w:t>
            </w:r>
          </w:p>
        </w:tc>
      </w:tr>
      <w:tr w:rsidR="00D70A1C" w14:paraId="13427845" w14:textId="77777777" w:rsidTr="00D776C5">
        <w:tc>
          <w:tcPr>
            <w:tcW w:w="2518" w:type="dxa"/>
            <w:tcBorders>
              <w:bottom w:val="single" w:sz="4" w:space="0" w:color="auto"/>
            </w:tcBorders>
          </w:tcPr>
          <w:p w14:paraId="5D5A1822" w14:textId="77777777" w:rsidR="00D70A1C" w:rsidRPr="0030628A" w:rsidRDefault="00D70A1C" w:rsidP="00D776C5">
            <w:pPr>
              <w:spacing w:line="480" w:lineRule="auto"/>
              <w:rPr>
                <w:rFonts w:cs="Times New Roman"/>
              </w:rPr>
            </w:pPr>
            <w:r>
              <w:rPr>
                <w:rFonts w:cs="Times New Roman"/>
              </w:rPr>
              <w:t xml:space="preserve">No. opposite </w:t>
            </w:r>
            <w:proofErr w:type="spellStart"/>
            <w:r>
              <w:rPr>
                <w:rFonts w:cs="Times New Roman"/>
              </w:rPr>
              <w:t>keystrokes</w:t>
            </w:r>
            <w:proofErr w:type="spellEnd"/>
          </w:p>
        </w:tc>
        <w:tc>
          <w:tcPr>
            <w:tcW w:w="360" w:type="dxa"/>
            <w:tcBorders>
              <w:bottom w:val="single" w:sz="4" w:space="0" w:color="auto"/>
            </w:tcBorders>
          </w:tcPr>
          <w:p w14:paraId="645CAACA" w14:textId="77777777" w:rsidR="00D70A1C" w:rsidRDefault="00D70A1C" w:rsidP="00D776C5">
            <w:pPr>
              <w:spacing w:line="480" w:lineRule="auto"/>
              <w:rPr>
                <w:lang w:val="en-US"/>
              </w:rPr>
            </w:pPr>
          </w:p>
        </w:tc>
        <w:tc>
          <w:tcPr>
            <w:tcW w:w="1663" w:type="dxa"/>
            <w:tcBorders>
              <w:bottom w:val="single" w:sz="4" w:space="0" w:color="auto"/>
            </w:tcBorders>
          </w:tcPr>
          <w:p w14:paraId="5210EA70" w14:textId="77777777" w:rsidR="00D70A1C" w:rsidRDefault="00D70A1C" w:rsidP="00D776C5">
            <w:pPr>
              <w:spacing w:line="480" w:lineRule="auto"/>
              <w:jc w:val="center"/>
              <w:rPr>
                <w:lang w:val="en-US"/>
              </w:rPr>
            </w:pPr>
            <w:r>
              <w:rPr>
                <w:lang w:val="en-US"/>
              </w:rPr>
              <w:t>3.52</w:t>
            </w:r>
            <w:r>
              <w:rPr>
                <w:rFonts w:cs="Times New Roman"/>
              </w:rPr>
              <w:t xml:space="preserve"> (1.33)</w:t>
            </w:r>
          </w:p>
        </w:tc>
        <w:tc>
          <w:tcPr>
            <w:tcW w:w="1663" w:type="dxa"/>
            <w:tcBorders>
              <w:bottom w:val="single" w:sz="4" w:space="0" w:color="auto"/>
            </w:tcBorders>
          </w:tcPr>
          <w:p w14:paraId="6DFEA978" w14:textId="77777777" w:rsidR="00D70A1C" w:rsidRDefault="00D70A1C" w:rsidP="00D776C5">
            <w:pPr>
              <w:spacing w:line="480" w:lineRule="auto"/>
              <w:jc w:val="center"/>
              <w:rPr>
                <w:lang w:val="en-US"/>
              </w:rPr>
            </w:pPr>
            <w:r>
              <w:rPr>
                <w:lang w:val="en-US"/>
              </w:rPr>
              <w:t>3.18</w:t>
            </w:r>
            <w:r>
              <w:rPr>
                <w:rFonts w:cs="Times New Roman"/>
              </w:rPr>
              <w:t xml:space="preserve"> (1.27)</w:t>
            </w:r>
          </w:p>
        </w:tc>
        <w:tc>
          <w:tcPr>
            <w:tcW w:w="425" w:type="dxa"/>
            <w:tcBorders>
              <w:bottom w:val="single" w:sz="4" w:space="0" w:color="auto"/>
            </w:tcBorders>
          </w:tcPr>
          <w:p w14:paraId="5DB8582E" w14:textId="77777777" w:rsidR="00D70A1C" w:rsidRDefault="00D70A1C" w:rsidP="00D776C5">
            <w:pPr>
              <w:spacing w:line="480" w:lineRule="auto"/>
              <w:jc w:val="center"/>
              <w:rPr>
                <w:lang w:val="en-US"/>
              </w:rPr>
            </w:pPr>
          </w:p>
        </w:tc>
        <w:tc>
          <w:tcPr>
            <w:tcW w:w="1685" w:type="dxa"/>
            <w:tcBorders>
              <w:bottom w:val="single" w:sz="4" w:space="0" w:color="auto"/>
            </w:tcBorders>
          </w:tcPr>
          <w:p w14:paraId="041BB2A8" w14:textId="77777777" w:rsidR="00D70A1C" w:rsidRDefault="00D70A1C" w:rsidP="00D776C5">
            <w:pPr>
              <w:spacing w:line="480" w:lineRule="auto"/>
              <w:jc w:val="center"/>
              <w:rPr>
                <w:lang w:val="en-US"/>
              </w:rPr>
            </w:pPr>
            <w:r>
              <w:rPr>
                <w:lang w:val="en-US"/>
              </w:rPr>
              <w:t>3.62</w:t>
            </w:r>
            <w:r>
              <w:rPr>
                <w:rFonts w:cs="Times New Roman"/>
              </w:rPr>
              <w:t xml:space="preserve"> (1.52)</w:t>
            </w:r>
          </w:p>
        </w:tc>
        <w:tc>
          <w:tcPr>
            <w:tcW w:w="1686" w:type="dxa"/>
            <w:tcBorders>
              <w:bottom w:val="single" w:sz="4" w:space="0" w:color="auto"/>
            </w:tcBorders>
          </w:tcPr>
          <w:p w14:paraId="35A1979F" w14:textId="77777777" w:rsidR="00D70A1C" w:rsidRDefault="00D70A1C" w:rsidP="00D776C5">
            <w:pPr>
              <w:spacing w:line="480" w:lineRule="auto"/>
              <w:jc w:val="center"/>
              <w:rPr>
                <w:lang w:val="en-US"/>
              </w:rPr>
            </w:pPr>
            <w:r>
              <w:rPr>
                <w:lang w:val="en-US"/>
              </w:rPr>
              <w:t>3.28</w:t>
            </w:r>
            <w:r>
              <w:rPr>
                <w:rFonts w:cs="Times New Roman"/>
              </w:rPr>
              <w:t xml:space="preserve"> (1.40)</w:t>
            </w:r>
          </w:p>
        </w:tc>
      </w:tr>
    </w:tbl>
    <w:p w14:paraId="780CA9CF" w14:textId="5D93B2E1" w:rsidR="00D70A1C" w:rsidRPr="00655A67" w:rsidRDefault="00D70A1C" w:rsidP="00D70A1C">
      <w:pPr>
        <w:spacing w:line="480" w:lineRule="auto"/>
        <w:rPr>
          <w:lang w:val="en-US"/>
        </w:rPr>
      </w:pPr>
      <w:r w:rsidRPr="00AC1D88">
        <w:rPr>
          <w:i/>
          <w:lang w:val="en-US"/>
        </w:rPr>
        <w:t>Note.</w:t>
      </w:r>
      <w:r>
        <w:rPr>
          <w:i/>
          <w:lang w:val="en-US"/>
        </w:rPr>
        <w:t xml:space="preserve"> </w:t>
      </w:r>
      <w:r>
        <w:rPr>
          <w:lang w:val="en-US"/>
        </w:rPr>
        <w:t xml:space="preserve">No. letters = number of letters; Orthographic N. = orthographic neighborhood size; No. opposite keystrokes = number of keystrokes produced with the opposite hand with respect to the one used to type the first one. R = words </w:t>
      </w:r>
      <w:r w:rsidRPr="00655A67">
        <w:rPr>
          <w:lang w:val="en-US"/>
        </w:rPr>
        <w:t xml:space="preserve">in which the first keystroke was typed with the right-hand; L = words in which the first keystroke was typed with the left-hand. Mean values are reported. Standard deviations are reported within parentheses. All variables were retrieved from the </w:t>
      </w:r>
      <w:proofErr w:type="spellStart"/>
      <w:r w:rsidRPr="00655A67">
        <w:rPr>
          <w:lang w:val="en-US"/>
        </w:rPr>
        <w:t>Montefinese</w:t>
      </w:r>
      <w:proofErr w:type="spellEnd"/>
      <w:r w:rsidRPr="00655A67">
        <w:rPr>
          <w:lang w:val="en-US"/>
        </w:rPr>
        <w:t xml:space="preserve"> et al. (2014) database.</w:t>
      </w:r>
    </w:p>
    <w:p w14:paraId="359AAFC6" w14:textId="77777777" w:rsidR="00D70A1C" w:rsidRPr="00655A67" w:rsidRDefault="00D70A1C" w:rsidP="00D70A1C">
      <w:pPr>
        <w:spacing w:line="480" w:lineRule="auto"/>
        <w:ind w:firstLine="708"/>
        <w:rPr>
          <w:lang w:val="en-US"/>
        </w:rPr>
      </w:pPr>
    </w:p>
    <w:p w14:paraId="4EA00C98" w14:textId="761598FA" w:rsidR="00D70A1C" w:rsidRPr="00655A67" w:rsidRDefault="0097297A" w:rsidP="00D70A1C">
      <w:pPr>
        <w:spacing w:line="480" w:lineRule="auto"/>
        <w:ind w:firstLine="708"/>
        <w:rPr>
          <w:lang w:val="en-US"/>
        </w:rPr>
      </w:pPr>
      <w:r w:rsidRPr="00655A67">
        <w:rPr>
          <w:lang w:val="en-US"/>
        </w:rPr>
        <w:t>Specifically, ANOVAs conducted on each control variable considering Stimulus Type (Negative vs</w:t>
      </w:r>
      <w:r w:rsidR="00883946" w:rsidRPr="00655A67">
        <w:rPr>
          <w:lang w:val="en-US"/>
        </w:rPr>
        <w:t>.</w:t>
      </w:r>
      <w:r w:rsidRPr="00655A67">
        <w:rPr>
          <w:lang w:val="en-US"/>
        </w:rPr>
        <w:t xml:space="preserve"> Neutral) and Response Hand (Right vs</w:t>
      </w:r>
      <w:r w:rsidR="00883946" w:rsidRPr="00655A67">
        <w:rPr>
          <w:lang w:val="en-US"/>
        </w:rPr>
        <w:t>.</w:t>
      </w:r>
      <w:r w:rsidRPr="00655A67">
        <w:rPr>
          <w:lang w:val="en-US"/>
        </w:rPr>
        <w:t xml:space="preserve"> Left) </w:t>
      </w:r>
      <w:r w:rsidR="00487682" w:rsidRPr="00655A67">
        <w:rPr>
          <w:lang w:val="en-US"/>
        </w:rPr>
        <w:t xml:space="preserve">as factors </w:t>
      </w:r>
      <w:r w:rsidRPr="00655A67">
        <w:rPr>
          <w:lang w:val="en-US"/>
        </w:rPr>
        <w:t xml:space="preserve">failed to highlight any significant main effect or interaction (all </w:t>
      </w:r>
      <w:r w:rsidRPr="00655A67">
        <w:rPr>
          <w:i/>
          <w:lang w:val="en-US"/>
        </w:rPr>
        <w:t>F</w:t>
      </w:r>
      <w:r w:rsidRPr="00655A67">
        <w:rPr>
          <w:lang w:val="en-US"/>
        </w:rPr>
        <w:t xml:space="preserve">s &lt; 2.23, all </w:t>
      </w:r>
      <w:r w:rsidRPr="00655A67">
        <w:rPr>
          <w:i/>
          <w:lang w:val="en-US"/>
        </w:rPr>
        <w:t>p</w:t>
      </w:r>
      <w:r w:rsidRPr="00655A67">
        <w:rPr>
          <w:lang w:val="en-US"/>
        </w:rPr>
        <w:t>s &gt; .10).</w:t>
      </w:r>
      <w:r w:rsidR="00261054" w:rsidRPr="00655A67">
        <w:rPr>
          <w:lang w:val="en-US"/>
        </w:rPr>
        <w:t xml:space="preserve"> To ensure that the two sets of </w:t>
      </w:r>
      <w:r w:rsidR="00261054" w:rsidRPr="00655A67">
        <w:rPr>
          <w:lang w:val="en-US"/>
        </w:rPr>
        <w:lastRenderedPageBreak/>
        <w:t>items were further comparable in terms of recruitment of the left vs. right hand not just in the first keystrokes, but during the whole typed responses, care was taken in controlling the number of keystrokes typed with the opposite hand with respect to the one used for the first one. Negative and Neutral words were comparable across this dimension (</w:t>
      </w:r>
      <w:r w:rsidR="00261054" w:rsidRPr="00655A67">
        <w:rPr>
          <w:i/>
          <w:lang w:val="en-US"/>
        </w:rPr>
        <w:t>t</w:t>
      </w:r>
      <w:r w:rsidR="00261054" w:rsidRPr="00655A67">
        <w:rPr>
          <w:lang w:val="en-US"/>
        </w:rPr>
        <w:t xml:space="preserve"> &lt; 1). This was true even when limiting the analysis to the second and third keystrokes (</w:t>
      </w:r>
      <w:r w:rsidR="00261054" w:rsidRPr="00655A67">
        <w:rPr>
          <w:i/>
          <w:lang w:val="en-US"/>
        </w:rPr>
        <w:t>t</w:t>
      </w:r>
      <w:r w:rsidR="00261054" w:rsidRPr="00655A67">
        <w:rPr>
          <w:lang w:val="en-US"/>
        </w:rPr>
        <w:t xml:space="preserve"> &lt; 1), which exert a noticeable influence on EEG indexes of motor-preparation surfacing at the time of response onset (Scaltritti, </w:t>
      </w:r>
      <w:proofErr w:type="spellStart"/>
      <w:r w:rsidR="00261054" w:rsidRPr="00655A67">
        <w:rPr>
          <w:lang w:val="en-US"/>
        </w:rPr>
        <w:t>Alario</w:t>
      </w:r>
      <w:proofErr w:type="spellEnd"/>
      <w:r w:rsidR="00261054" w:rsidRPr="00655A67">
        <w:rPr>
          <w:lang w:val="en-US"/>
        </w:rPr>
        <w:t xml:space="preserve">, &amp; </w:t>
      </w:r>
      <w:proofErr w:type="spellStart"/>
      <w:r w:rsidR="00261054" w:rsidRPr="00655A67">
        <w:rPr>
          <w:lang w:val="en-US"/>
        </w:rPr>
        <w:t>Longcamp</w:t>
      </w:r>
      <w:proofErr w:type="spellEnd"/>
      <w:r w:rsidR="00261054" w:rsidRPr="00655A67">
        <w:rPr>
          <w:lang w:val="en-US"/>
        </w:rPr>
        <w:t>, 2018).</w:t>
      </w:r>
    </w:p>
    <w:p w14:paraId="5FFF8762" w14:textId="06425129" w:rsidR="00D70A1C" w:rsidRPr="00655A67" w:rsidRDefault="0084005C" w:rsidP="000872C8">
      <w:pPr>
        <w:spacing w:line="480" w:lineRule="auto"/>
        <w:rPr>
          <w:lang w:val="en-US"/>
        </w:rPr>
      </w:pPr>
      <w:r w:rsidRPr="00655A67">
        <w:rPr>
          <w:lang w:val="en-US"/>
        </w:rPr>
        <w:tab/>
      </w:r>
      <w:r w:rsidR="00F12172" w:rsidRPr="00655A67">
        <w:rPr>
          <w:lang w:val="en-US"/>
        </w:rPr>
        <w:t xml:space="preserve"> </w:t>
      </w:r>
      <w:r w:rsidR="009D0F08" w:rsidRPr="00655A67">
        <w:rPr>
          <w:lang w:val="en-US"/>
        </w:rPr>
        <w:t>I</w:t>
      </w:r>
      <w:r w:rsidRPr="00655A67">
        <w:rPr>
          <w:lang w:val="en-US"/>
        </w:rPr>
        <w:t xml:space="preserve">tems were </w:t>
      </w:r>
      <w:r w:rsidR="009D0F08" w:rsidRPr="00655A67">
        <w:rPr>
          <w:lang w:val="en-US"/>
        </w:rPr>
        <w:t xml:space="preserve">divided into 2 subsets </w:t>
      </w:r>
      <w:r w:rsidRPr="00655A67">
        <w:rPr>
          <w:lang w:val="en-US"/>
        </w:rPr>
        <w:t xml:space="preserve">for counterbalancing purposes. Each </w:t>
      </w:r>
      <w:r w:rsidR="009D0F08" w:rsidRPr="00655A67">
        <w:rPr>
          <w:lang w:val="en-US"/>
        </w:rPr>
        <w:t xml:space="preserve">subset </w:t>
      </w:r>
      <w:r w:rsidRPr="00655A67">
        <w:rPr>
          <w:lang w:val="en-US"/>
        </w:rPr>
        <w:t xml:space="preserve">contained 50 negative (25 L, 25 R) and 50 neutral words (25 L, 25 R). The ANOVAs conducted on the different control and experimental variables failed to highlight any significant difference between </w:t>
      </w:r>
      <w:r w:rsidR="009D0F08" w:rsidRPr="00655A67">
        <w:rPr>
          <w:lang w:val="en-US"/>
        </w:rPr>
        <w:t xml:space="preserve">subsets </w:t>
      </w:r>
      <w:r w:rsidRPr="00655A67">
        <w:rPr>
          <w:lang w:val="en-US"/>
        </w:rPr>
        <w:t xml:space="preserve">(all </w:t>
      </w:r>
      <w:r w:rsidRPr="00655A67">
        <w:rPr>
          <w:i/>
          <w:lang w:val="en-US"/>
        </w:rPr>
        <w:t>F</w:t>
      </w:r>
      <w:r w:rsidRPr="00655A67">
        <w:rPr>
          <w:lang w:val="en-US"/>
        </w:rPr>
        <w:t xml:space="preserve">s &lt; 1.6, all </w:t>
      </w:r>
      <w:r w:rsidRPr="00655A67">
        <w:rPr>
          <w:i/>
          <w:lang w:val="en-US"/>
        </w:rPr>
        <w:t>p</w:t>
      </w:r>
      <w:r w:rsidRPr="00655A67">
        <w:rPr>
          <w:lang w:val="en-US"/>
        </w:rPr>
        <w:t xml:space="preserve">s &gt; .3), as well as any significant interaction between </w:t>
      </w:r>
      <w:r w:rsidR="009D0F08" w:rsidRPr="00655A67">
        <w:rPr>
          <w:lang w:val="en-US"/>
        </w:rPr>
        <w:t xml:space="preserve">subsets </w:t>
      </w:r>
      <w:r w:rsidRPr="00655A67">
        <w:rPr>
          <w:lang w:val="en-US"/>
        </w:rPr>
        <w:t xml:space="preserve">and Stimulus Type/Response Hand (all </w:t>
      </w:r>
      <w:r w:rsidRPr="00655A67">
        <w:rPr>
          <w:i/>
          <w:lang w:val="en-US"/>
        </w:rPr>
        <w:t>F</w:t>
      </w:r>
      <w:r w:rsidRPr="00655A67">
        <w:rPr>
          <w:lang w:val="en-US"/>
        </w:rPr>
        <w:t xml:space="preserve">s &lt; 1.79, all </w:t>
      </w:r>
      <w:r w:rsidRPr="00655A67">
        <w:rPr>
          <w:i/>
          <w:lang w:val="en-US"/>
        </w:rPr>
        <w:t>p</w:t>
      </w:r>
      <w:r w:rsidRPr="00655A67">
        <w:rPr>
          <w:lang w:val="en-US"/>
        </w:rPr>
        <w:t>s &gt; .18).</w:t>
      </w:r>
      <w:r w:rsidR="003077BF" w:rsidRPr="00655A67">
        <w:rPr>
          <w:lang w:val="en-US"/>
        </w:rPr>
        <w:t xml:space="preserve"> Six additional words were selected to serve as practice trials, and 10 as fillers (see the section </w:t>
      </w:r>
      <w:r w:rsidR="000F7616" w:rsidRPr="00655A67">
        <w:rPr>
          <w:lang w:val="en-US"/>
        </w:rPr>
        <w:t>Experimental Task</w:t>
      </w:r>
      <w:r w:rsidR="003077BF" w:rsidRPr="00655A67">
        <w:rPr>
          <w:lang w:val="en-US"/>
        </w:rPr>
        <w:t>).</w:t>
      </w:r>
    </w:p>
    <w:p w14:paraId="57D0C96E" w14:textId="7851E7FD" w:rsidR="00124029" w:rsidRPr="00655A67" w:rsidRDefault="00F12D8E" w:rsidP="000872C8">
      <w:pPr>
        <w:spacing w:line="480" w:lineRule="auto"/>
        <w:rPr>
          <w:b/>
          <w:lang w:val="en-US"/>
        </w:rPr>
      </w:pPr>
      <w:r w:rsidRPr="00655A67">
        <w:rPr>
          <w:b/>
          <w:lang w:val="en-US"/>
        </w:rPr>
        <w:t xml:space="preserve">2.3 </w:t>
      </w:r>
      <w:r w:rsidR="00124029" w:rsidRPr="00655A67">
        <w:rPr>
          <w:b/>
          <w:lang w:val="en-US"/>
        </w:rPr>
        <w:t>Apparatus and procedure</w:t>
      </w:r>
    </w:p>
    <w:p w14:paraId="7FCC679C" w14:textId="73CF59D1" w:rsidR="00124029" w:rsidRPr="00655A67" w:rsidRDefault="00124029" w:rsidP="000872C8">
      <w:pPr>
        <w:spacing w:line="480" w:lineRule="auto"/>
        <w:rPr>
          <w:lang w:val="en-US"/>
        </w:rPr>
      </w:pPr>
      <w:r w:rsidRPr="00655A67">
        <w:rPr>
          <w:b/>
          <w:lang w:val="en-US"/>
        </w:rPr>
        <w:tab/>
      </w:r>
      <w:r w:rsidR="00F12D8E" w:rsidRPr="00655A67">
        <w:rPr>
          <w:b/>
          <w:lang w:val="en-US"/>
        </w:rPr>
        <w:t xml:space="preserve">2.3.1 </w:t>
      </w:r>
      <w:r w:rsidRPr="00655A67">
        <w:rPr>
          <w:b/>
          <w:lang w:val="en-US"/>
        </w:rPr>
        <w:t>Typing test</w:t>
      </w:r>
      <w:r w:rsidRPr="00655A67">
        <w:rPr>
          <w:b/>
          <w:i/>
          <w:lang w:val="en-US"/>
        </w:rPr>
        <w:t>.</w:t>
      </w:r>
      <w:r w:rsidR="00BA4CD4" w:rsidRPr="00655A67">
        <w:rPr>
          <w:b/>
          <w:i/>
          <w:lang w:val="en-US"/>
        </w:rPr>
        <w:t xml:space="preserve"> </w:t>
      </w:r>
      <w:r w:rsidR="00BA4CD4" w:rsidRPr="00655A67">
        <w:rPr>
          <w:lang w:val="en-US"/>
        </w:rPr>
        <w:t>Participants sat in front of a computer screen and a computer keyboard and were asked to copy three texts (635, 709, and 621 characters spaces included). Each text was first displayed on the</w:t>
      </w:r>
      <w:r w:rsidR="00182B4A" w:rsidRPr="00655A67">
        <w:rPr>
          <w:lang w:val="en-US"/>
        </w:rPr>
        <w:t xml:space="preserve"> screen so that participants could read </w:t>
      </w:r>
      <w:r w:rsidR="002878F1" w:rsidRPr="00655A67">
        <w:rPr>
          <w:lang w:val="en-US"/>
        </w:rPr>
        <w:t>it</w:t>
      </w:r>
      <w:r w:rsidR="00182B4A" w:rsidRPr="00655A67">
        <w:rPr>
          <w:lang w:val="en-US"/>
        </w:rPr>
        <w:t xml:space="preserve"> and familiarize with </w:t>
      </w:r>
      <w:r w:rsidR="002878F1" w:rsidRPr="00655A67">
        <w:rPr>
          <w:lang w:val="en-US"/>
        </w:rPr>
        <w:t>its</w:t>
      </w:r>
      <w:r w:rsidR="00182B4A" w:rsidRPr="00655A67">
        <w:rPr>
          <w:lang w:val="en-US"/>
        </w:rPr>
        <w:t xml:space="preserve"> contents</w:t>
      </w:r>
      <w:r w:rsidR="00BA4CD4" w:rsidRPr="00655A67">
        <w:rPr>
          <w:lang w:val="en-US"/>
        </w:rPr>
        <w:t xml:space="preserve">. Afterwards, </w:t>
      </w:r>
      <w:r w:rsidR="00182B4A" w:rsidRPr="00655A67">
        <w:rPr>
          <w:lang w:val="en-US"/>
        </w:rPr>
        <w:t>each text was presented in three separate parts. Participants were asked to copy-type each part and to press the enter-key to move onto the next one. The typed text was shown below the written text. Within each text, t</w:t>
      </w:r>
      <w:r w:rsidR="00BA4CD4" w:rsidRPr="00655A67">
        <w:rPr>
          <w:lang w:val="en-US"/>
        </w:rPr>
        <w:t xml:space="preserve">yping speed was calculated by dividing the number of </w:t>
      </w:r>
      <w:r w:rsidR="00182B4A" w:rsidRPr="00655A67">
        <w:rPr>
          <w:lang w:val="en-US"/>
        </w:rPr>
        <w:t xml:space="preserve">correctly-typed </w:t>
      </w:r>
      <w:r w:rsidR="00BA4CD4" w:rsidRPr="00655A67">
        <w:rPr>
          <w:lang w:val="en-US"/>
        </w:rPr>
        <w:t xml:space="preserve">words by the time elapsing between the first and the last keystroke. Accuracy was </w:t>
      </w:r>
      <w:r w:rsidR="00182B4A" w:rsidRPr="00655A67">
        <w:rPr>
          <w:lang w:val="en-US"/>
        </w:rPr>
        <w:t>indexed</w:t>
      </w:r>
      <w:r w:rsidR="00BA4CD4" w:rsidRPr="00655A67">
        <w:rPr>
          <w:lang w:val="en-US"/>
        </w:rPr>
        <w:t xml:space="preserve"> </w:t>
      </w:r>
      <w:r w:rsidR="00182B4A" w:rsidRPr="00655A67">
        <w:rPr>
          <w:lang w:val="en-US"/>
        </w:rPr>
        <w:t>with the</w:t>
      </w:r>
      <w:r w:rsidR="00BA4CD4" w:rsidRPr="00655A67">
        <w:rPr>
          <w:lang w:val="en-US"/>
        </w:rPr>
        <w:t xml:space="preserve"> percentage of words containing no error</w:t>
      </w:r>
      <w:r w:rsidR="002878F1" w:rsidRPr="00655A67">
        <w:rPr>
          <w:lang w:val="en-US"/>
        </w:rPr>
        <w:t>s</w:t>
      </w:r>
      <w:r w:rsidR="00182B4A" w:rsidRPr="00655A67">
        <w:rPr>
          <w:lang w:val="en-US"/>
        </w:rPr>
        <w:t xml:space="preserve"> nor edits</w:t>
      </w:r>
      <w:r w:rsidR="00BA4CD4" w:rsidRPr="00655A67">
        <w:rPr>
          <w:lang w:val="en-US"/>
        </w:rPr>
        <w:t xml:space="preserve">. </w:t>
      </w:r>
      <w:r w:rsidR="00182B4A" w:rsidRPr="00655A67">
        <w:rPr>
          <w:lang w:val="en-US"/>
        </w:rPr>
        <w:t>P</w:t>
      </w:r>
      <w:r w:rsidR="00BA4CD4" w:rsidRPr="00655A67">
        <w:rPr>
          <w:lang w:val="en-US"/>
        </w:rPr>
        <w:t xml:space="preserve">articipants typed </w:t>
      </w:r>
      <w:r w:rsidR="00182B4A" w:rsidRPr="00655A67">
        <w:rPr>
          <w:lang w:val="en-US"/>
        </w:rPr>
        <w:t xml:space="preserve">on average </w:t>
      </w:r>
      <w:r w:rsidR="003070AA" w:rsidRPr="00655A67">
        <w:rPr>
          <w:lang w:val="en-US"/>
        </w:rPr>
        <w:t>56</w:t>
      </w:r>
      <w:r w:rsidR="00BA4CD4" w:rsidRPr="00655A67">
        <w:rPr>
          <w:lang w:val="en-US"/>
        </w:rPr>
        <w:t xml:space="preserve"> words per minute (SD = </w:t>
      </w:r>
      <w:r w:rsidR="003070AA" w:rsidRPr="00655A67">
        <w:rPr>
          <w:lang w:val="en-US"/>
        </w:rPr>
        <w:t>8.85</w:t>
      </w:r>
      <w:r w:rsidR="00904CBF" w:rsidRPr="00655A67">
        <w:rPr>
          <w:lang w:val="en-US"/>
        </w:rPr>
        <w:t>, range 45 - 74</w:t>
      </w:r>
      <w:r w:rsidR="00BA4CD4" w:rsidRPr="00655A67">
        <w:rPr>
          <w:lang w:val="en-US"/>
        </w:rPr>
        <w:t>), with an accuracy of .</w:t>
      </w:r>
      <w:r w:rsidR="003070AA" w:rsidRPr="00655A67">
        <w:rPr>
          <w:lang w:val="en-US"/>
        </w:rPr>
        <w:t>88</w:t>
      </w:r>
      <w:r w:rsidR="00BA4CD4" w:rsidRPr="00655A67">
        <w:rPr>
          <w:lang w:val="en-US"/>
        </w:rPr>
        <w:t xml:space="preserve"> (SD = </w:t>
      </w:r>
      <w:r w:rsidR="003070AA" w:rsidRPr="00655A67">
        <w:rPr>
          <w:lang w:val="en-US"/>
        </w:rPr>
        <w:t>0</w:t>
      </w:r>
      <w:r w:rsidR="00BA4CD4" w:rsidRPr="00655A67">
        <w:rPr>
          <w:lang w:val="en-US"/>
        </w:rPr>
        <w:t>.</w:t>
      </w:r>
      <w:r w:rsidR="003070AA" w:rsidRPr="00655A67">
        <w:rPr>
          <w:lang w:val="en-US"/>
        </w:rPr>
        <w:t>05</w:t>
      </w:r>
      <w:r w:rsidR="00904CBF" w:rsidRPr="00655A67">
        <w:rPr>
          <w:lang w:val="en-US"/>
        </w:rPr>
        <w:t>, range .79 - .96</w:t>
      </w:r>
      <w:r w:rsidR="00BA4CD4" w:rsidRPr="00655A67">
        <w:rPr>
          <w:lang w:val="en-US"/>
        </w:rPr>
        <w:t>).</w:t>
      </w:r>
      <w:r w:rsidR="003070AA" w:rsidRPr="00655A67">
        <w:rPr>
          <w:lang w:val="en-US"/>
        </w:rPr>
        <w:t xml:space="preserve"> The procedure was programmed and administered via the Presentation Software (</w:t>
      </w:r>
      <w:proofErr w:type="spellStart"/>
      <w:r w:rsidR="003070AA" w:rsidRPr="00655A67">
        <w:rPr>
          <w:lang w:val="en-US"/>
        </w:rPr>
        <w:t>NeuroBehavioral</w:t>
      </w:r>
      <w:proofErr w:type="spellEnd"/>
      <w:r w:rsidR="003070AA" w:rsidRPr="00655A67">
        <w:rPr>
          <w:lang w:val="en-US"/>
        </w:rPr>
        <w:t xml:space="preserve"> Systems) and typed responses were collected using a highspeed </w:t>
      </w:r>
      <w:proofErr w:type="spellStart"/>
      <w:r w:rsidR="003070AA" w:rsidRPr="00655A67">
        <w:rPr>
          <w:lang w:val="en-US"/>
        </w:rPr>
        <w:t>DirectIN</w:t>
      </w:r>
      <w:proofErr w:type="spellEnd"/>
      <w:r w:rsidR="003070AA" w:rsidRPr="00655A67">
        <w:rPr>
          <w:lang w:val="en-US"/>
        </w:rPr>
        <w:t xml:space="preserve"> Keyboard PCB v2010 (</w:t>
      </w:r>
      <w:proofErr w:type="spellStart"/>
      <w:r w:rsidR="003070AA" w:rsidRPr="00655A67">
        <w:rPr>
          <w:lang w:val="en-US"/>
        </w:rPr>
        <w:t>Empirisoft</w:t>
      </w:r>
      <w:proofErr w:type="spellEnd"/>
      <w:r w:rsidR="003070AA" w:rsidRPr="00655A67">
        <w:rPr>
          <w:lang w:val="en-US"/>
        </w:rPr>
        <w:t>) granting a 1 millisecond accuracy in the recording of keystrokes’ timing.</w:t>
      </w:r>
    </w:p>
    <w:p w14:paraId="5FAFC607" w14:textId="31C35E2C" w:rsidR="00933744" w:rsidRPr="00655A67" w:rsidRDefault="00124029" w:rsidP="003070AA">
      <w:pPr>
        <w:spacing w:line="480" w:lineRule="auto"/>
        <w:rPr>
          <w:lang w:val="en-US"/>
        </w:rPr>
      </w:pPr>
      <w:r w:rsidRPr="00655A67">
        <w:rPr>
          <w:b/>
          <w:i/>
          <w:lang w:val="en-US"/>
        </w:rPr>
        <w:lastRenderedPageBreak/>
        <w:tab/>
      </w:r>
      <w:r w:rsidR="00F12D8E" w:rsidRPr="00655A67">
        <w:rPr>
          <w:b/>
          <w:lang w:val="en-US"/>
        </w:rPr>
        <w:t xml:space="preserve">2.3.2 </w:t>
      </w:r>
      <w:r w:rsidR="000F7616" w:rsidRPr="00655A67">
        <w:rPr>
          <w:b/>
          <w:lang w:val="en-US"/>
        </w:rPr>
        <w:t>Experimental task</w:t>
      </w:r>
      <w:r w:rsidRPr="00655A67">
        <w:rPr>
          <w:b/>
          <w:lang w:val="en-US"/>
        </w:rPr>
        <w:t>.</w:t>
      </w:r>
      <w:r w:rsidR="003070AA" w:rsidRPr="00655A67">
        <w:rPr>
          <w:b/>
          <w:i/>
          <w:lang w:val="en-US"/>
        </w:rPr>
        <w:t xml:space="preserve"> </w:t>
      </w:r>
      <w:r w:rsidR="003070AA" w:rsidRPr="00655A67">
        <w:rPr>
          <w:lang w:val="en-US"/>
        </w:rPr>
        <w:t xml:space="preserve">Participants sat in an armchair in front of a computer screen (~ 60 cm) and a keyboard. As for the typing test, the experimental procedure and behavioral data acquisition were controlled using the Presentation software and using the keyboard described above. Participants were first asked to complete a questionnaire collecting demographic information, the Edinburgh Handedness Inventory (Oldfield, 1971), and questions regarding the typing habits. After installation of the EEG cap, they were given time to familiarize with the keyboard, and then the experimental procedure </w:t>
      </w:r>
      <w:r w:rsidR="000F7616" w:rsidRPr="00655A67">
        <w:rPr>
          <w:lang w:val="en-US"/>
        </w:rPr>
        <w:t>beg</w:t>
      </w:r>
      <w:r w:rsidR="00EE55BC" w:rsidRPr="00655A67">
        <w:rPr>
          <w:lang w:val="en-US"/>
        </w:rPr>
        <w:t>a</w:t>
      </w:r>
      <w:r w:rsidR="000F7616" w:rsidRPr="00655A67">
        <w:rPr>
          <w:lang w:val="en-US"/>
        </w:rPr>
        <w:t>n</w:t>
      </w:r>
      <w:r w:rsidR="003070AA" w:rsidRPr="00655A67">
        <w:rPr>
          <w:lang w:val="en-US"/>
        </w:rPr>
        <w:t xml:space="preserve">. </w:t>
      </w:r>
    </w:p>
    <w:p w14:paraId="754CEC35" w14:textId="4E8DCC2F" w:rsidR="003070AA" w:rsidRPr="00655A67" w:rsidRDefault="00933744" w:rsidP="003070AA">
      <w:pPr>
        <w:spacing w:line="480" w:lineRule="auto"/>
        <w:rPr>
          <w:lang w:val="en-US"/>
        </w:rPr>
      </w:pPr>
      <w:r w:rsidRPr="00655A67">
        <w:rPr>
          <w:lang w:val="en-US"/>
        </w:rPr>
        <w:tab/>
      </w:r>
      <w:r w:rsidR="003070AA" w:rsidRPr="00655A67">
        <w:rPr>
          <w:lang w:val="en-US"/>
        </w:rPr>
        <w:t xml:space="preserve">The experiment included 2 </w:t>
      </w:r>
      <w:r w:rsidR="00317874" w:rsidRPr="00655A67">
        <w:rPr>
          <w:lang w:val="en-US"/>
        </w:rPr>
        <w:t>tasks within separate sequential blocks:</w:t>
      </w:r>
      <w:r w:rsidR="00EF6C3C" w:rsidRPr="00655A67">
        <w:rPr>
          <w:lang w:val="en-US"/>
        </w:rPr>
        <w:t xml:space="preserve"> </w:t>
      </w:r>
      <w:r w:rsidR="00973167" w:rsidRPr="00655A67">
        <w:rPr>
          <w:lang w:val="en-US"/>
        </w:rPr>
        <w:t>T</w:t>
      </w:r>
      <w:r w:rsidR="00EF6C3C" w:rsidRPr="00655A67">
        <w:rPr>
          <w:lang w:val="en-US"/>
        </w:rPr>
        <w:t xml:space="preserve">he Reading and the Typing </w:t>
      </w:r>
      <w:r w:rsidR="00317874" w:rsidRPr="00655A67">
        <w:rPr>
          <w:lang w:val="en-US"/>
        </w:rPr>
        <w:t>tasks</w:t>
      </w:r>
      <w:r w:rsidR="003070AA" w:rsidRPr="00655A67">
        <w:rPr>
          <w:lang w:val="en-US"/>
        </w:rPr>
        <w:t xml:space="preserve">. </w:t>
      </w:r>
      <w:r w:rsidR="00E060D3" w:rsidRPr="00655A67">
        <w:rPr>
          <w:lang w:val="en-US"/>
        </w:rPr>
        <w:t xml:space="preserve">In the Reading task, participants sat with their arms and their backs resting on the armchair and were instructed to silently read the written words displayed on the screen. </w:t>
      </w:r>
      <w:r w:rsidRPr="00655A67">
        <w:rPr>
          <w:lang w:val="en-US"/>
        </w:rPr>
        <w:t>They were further instruc</w:t>
      </w:r>
      <w:r w:rsidR="002878F1" w:rsidRPr="00655A67">
        <w:rPr>
          <w:lang w:val="en-US"/>
        </w:rPr>
        <w:t>ted about the presence of catch-</w:t>
      </w:r>
      <w:r w:rsidRPr="00655A67">
        <w:rPr>
          <w:lang w:val="en-US"/>
        </w:rPr>
        <w:t xml:space="preserve">trials. In these trials (10, randomly presented among the sequence of experimental trials) </w:t>
      </w:r>
      <w:r w:rsidR="00E060D3" w:rsidRPr="00655A67">
        <w:rPr>
          <w:lang w:val="en-US"/>
        </w:rPr>
        <w:t>they were instructed to reach the keyboard placed in front of them to type the last word they read, and then go back to the former posture. Catch trials were used to</w:t>
      </w:r>
      <w:r w:rsidRPr="00655A67">
        <w:rPr>
          <w:lang w:val="en-US"/>
        </w:rPr>
        <w:t xml:space="preserve"> keep participants engaged. </w:t>
      </w:r>
      <w:r w:rsidR="00E060D3" w:rsidRPr="00655A67">
        <w:rPr>
          <w:lang w:val="en-US"/>
        </w:rPr>
        <w:t xml:space="preserve">Each catch trial was followed by a filler trial, to avoid any movement-related contamination due to the changing posture. </w:t>
      </w:r>
      <w:r w:rsidR="00D27DEC" w:rsidRPr="00655A67">
        <w:rPr>
          <w:lang w:val="en-US"/>
        </w:rPr>
        <w:t xml:space="preserve">In the Typing </w:t>
      </w:r>
      <w:r w:rsidR="00E060D3" w:rsidRPr="00655A67">
        <w:rPr>
          <w:lang w:val="en-US"/>
        </w:rPr>
        <w:t>task</w:t>
      </w:r>
      <w:r w:rsidR="00D27DEC" w:rsidRPr="00655A67">
        <w:rPr>
          <w:lang w:val="en-US"/>
        </w:rPr>
        <w:t xml:space="preserve">, </w:t>
      </w:r>
      <w:r w:rsidRPr="00655A67">
        <w:rPr>
          <w:lang w:val="en-US"/>
        </w:rPr>
        <w:t>participants</w:t>
      </w:r>
      <w:r w:rsidR="00D27DEC" w:rsidRPr="00655A67">
        <w:rPr>
          <w:lang w:val="en-US"/>
        </w:rPr>
        <w:t xml:space="preserve"> </w:t>
      </w:r>
      <w:r w:rsidR="00E060D3" w:rsidRPr="00655A67">
        <w:rPr>
          <w:lang w:val="en-US"/>
        </w:rPr>
        <w:t xml:space="preserve">sat with their hands resting on the keyboard, and </w:t>
      </w:r>
      <w:r w:rsidR="00D27DEC" w:rsidRPr="00655A67">
        <w:rPr>
          <w:lang w:val="en-US"/>
        </w:rPr>
        <w:t xml:space="preserve">were instructed to copy-type each word. </w:t>
      </w:r>
      <w:r w:rsidR="0064516F" w:rsidRPr="00655A67">
        <w:rPr>
          <w:lang w:val="en-US"/>
        </w:rPr>
        <w:t xml:space="preserve">Written instructions were presented on the screen at the beginning of </w:t>
      </w:r>
      <w:r w:rsidR="003077BF" w:rsidRPr="00655A67">
        <w:rPr>
          <w:lang w:val="en-US"/>
        </w:rPr>
        <w:t xml:space="preserve">each </w:t>
      </w:r>
      <w:r w:rsidR="00E060D3" w:rsidRPr="00655A67">
        <w:rPr>
          <w:lang w:val="en-US"/>
        </w:rPr>
        <w:t>task</w:t>
      </w:r>
      <w:r w:rsidR="0064516F" w:rsidRPr="00655A67">
        <w:rPr>
          <w:lang w:val="en-US"/>
        </w:rPr>
        <w:t xml:space="preserve">, followed by 10 practice trials. </w:t>
      </w:r>
      <w:r w:rsidRPr="00655A67">
        <w:rPr>
          <w:lang w:val="en-US"/>
        </w:rPr>
        <w:t xml:space="preserve">For both the Reading and the Typing </w:t>
      </w:r>
      <w:r w:rsidR="00E060D3" w:rsidRPr="00655A67">
        <w:rPr>
          <w:lang w:val="en-US"/>
        </w:rPr>
        <w:t>tasks</w:t>
      </w:r>
      <w:r w:rsidRPr="00655A67">
        <w:rPr>
          <w:lang w:val="en-US"/>
        </w:rPr>
        <w:t xml:space="preserve">, participants were prompted to take short </w:t>
      </w:r>
      <w:r w:rsidR="000C1332" w:rsidRPr="00655A67">
        <w:rPr>
          <w:lang w:val="en-US"/>
        </w:rPr>
        <w:t xml:space="preserve">self-terminated </w:t>
      </w:r>
      <w:r w:rsidRPr="00655A67">
        <w:rPr>
          <w:lang w:val="en-US"/>
        </w:rPr>
        <w:t>breaks, if needed, every 20 trials</w:t>
      </w:r>
      <w:r w:rsidR="000C1332" w:rsidRPr="00655A67">
        <w:rPr>
          <w:lang w:val="en-US"/>
        </w:rPr>
        <w:t>.</w:t>
      </w:r>
      <w:r w:rsidR="0064516F" w:rsidRPr="00655A67">
        <w:rPr>
          <w:lang w:val="en-US"/>
        </w:rPr>
        <w:t xml:space="preserve"> </w:t>
      </w:r>
      <w:r w:rsidR="000C1332" w:rsidRPr="00655A67">
        <w:rPr>
          <w:lang w:val="en-US"/>
        </w:rPr>
        <w:t>Practice, filler, and catch trials were all excluded from any analysis.</w:t>
      </w:r>
    </w:p>
    <w:p w14:paraId="230E9C26" w14:textId="490EE636" w:rsidR="00124029" w:rsidRPr="00655A67" w:rsidRDefault="000C1332" w:rsidP="003070AA">
      <w:pPr>
        <w:spacing w:line="480" w:lineRule="auto"/>
        <w:rPr>
          <w:lang w:val="en-US"/>
        </w:rPr>
      </w:pPr>
      <w:r w:rsidRPr="00655A67">
        <w:rPr>
          <w:lang w:val="en-US"/>
        </w:rPr>
        <w:tab/>
        <w:t xml:space="preserve">Within both </w:t>
      </w:r>
      <w:r w:rsidR="00E060D3" w:rsidRPr="00655A67">
        <w:rPr>
          <w:lang w:val="en-US"/>
        </w:rPr>
        <w:t>tasks</w:t>
      </w:r>
      <w:r w:rsidRPr="00655A67">
        <w:rPr>
          <w:lang w:val="en-US"/>
        </w:rPr>
        <w:t>, e</w:t>
      </w:r>
      <w:r w:rsidR="003070AA" w:rsidRPr="00655A67">
        <w:rPr>
          <w:lang w:val="en-US"/>
        </w:rPr>
        <w:t xml:space="preserve">ach trial started with a fixation cross (+) displayed at the </w:t>
      </w:r>
      <w:r w:rsidRPr="00655A67">
        <w:rPr>
          <w:lang w:val="en-US"/>
        </w:rPr>
        <w:t>center</w:t>
      </w:r>
      <w:r w:rsidR="003070AA" w:rsidRPr="00655A67">
        <w:rPr>
          <w:lang w:val="en-US"/>
        </w:rPr>
        <w:t xml:space="preserve"> of the screen</w:t>
      </w:r>
      <w:r w:rsidRPr="00655A67">
        <w:rPr>
          <w:lang w:val="en-US"/>
        </w:rPr>
        <w:t xml:space="preserve"> for 2000 ms</w:t>
      </w:r>
      <w:r w:rsidR="003070AA" w:rsidRPr="00655A67">
        <w:rPr>
          <w:lang w:val="en-US"/>
        </w:rPr>
        <w:t xml:space="preserve">. </w:t>
      </w:r>
      <w:r w:rsidRPr="00655A67">
        <w:rPr>
          <w:lang w:val="en-US"/>
        </w:rPr>
        <w:t>Word-stimuli appeared immediately after, and remained o</w:t>
      </w:r>
      <w:r w:rsidR="00DA5E64" w:rsidRPr="00655A67">
        <w:rPr>
          <w:lang w:val="en-US"/>
        </w:rPr>
        <w:t xml:space="preserve">n the screen for 4000 ms. </w:t>
      </w:r>
      <w:r w:rsidR="00973167" w:rsidRPr="00655A67">
        <w:rPr>
          <w:lang w:val="en-US"/>
        </w:rPr>
        <w:t xml:space="preserve">In the Typing task, typed responses were echoed below the word stimuli. </w:t>
      </w:r>
      <w:r w:rsidR="00E060D3" w:rsidRPr="00655A67">
        <w:rPr>
          <w:lang w:val="en-US"/>
        </w:rPr>
        <w:t xml:space="preserve">For the catch trials of the Reading task, the trial structure was the same as for experimental trials, except for the fact that the sentence “Type the last word you have read” (in Italian) was displayed at the center of the screen instead of a word. Participants responses </w:t>
      </w:r>
      <w:r w:rsidR="00973167" w:rsidRPr="00655A67">
        <w:rPr>
          <w:lang w:val="en-US"/>
        </w:rPr>
        <w:t xml:space="preserve">for catch trials appeared on the screen, </w:t>
      </w:r>
      <w:r w:rsidR="00E060D3" w:rsidRPr="00655A67">
        <w:rPr>
          <w:lang w:val="en-US"/>
        </w:rPr>
        <w:t xml:space="preserve">below the prompt-sentence. </w:t>
      </w:r>
      <w:r w:rsidR="003070AA" w:rsidRPr="00655A67">
        <w:rPr>
          <w:lang w:val="en-US"/>
        </w:rPr>
        <w:t xml:space="preserve">Trials were separated by </w:t>
      </w:r>
      <w:r w:rsidRPr="00655A67">
        <w:rPr>
          <w:lang w:val="en-US"/>
        </w:rPr>
        <w:t>a blank screen lasting</w:t>
      </w:r>
      <w:r w:rsidR="003070AA" w:rsidRPr="00655A67">
        <w:rPr>
          <w:lang w:val="en-US"/>
        </w:rPr>
        <w:t xml:space="preserve"> 2000 ms. </w:t>
      </w:r>
      <w:r w:rsidR="00DA5E64" w:rsidRPr="00655A67">
        <w:rPr>
          <w:lang w:val="en-US"/>
        </w:rPr>
        <w:t>All the written stimuli</w:t>
      </w:r>
      <w:r w:rsidR="003070AA" w:rsidRPr="00655A67">
        <w:rPr>
          <w:lang w:val="en-US"/>
        </w:rPr>
        <w:t xml:space="preserve"> </w:t>
      </w:r>
      <w:r w:rsidR="003070AA" w:rsidRPr="00655A67">
        <w:rPr>
          <w:lang w:val="en-US"/>
        </w:rPr>
        <w:lastRenderedPageBreak/>
        <w:t>appeared in black (RGB 0, 0, 0) on a grey background (RGB 210, 210, 210) and were displayed in Times New Roman font (</w:t>
      </w:r>
      <w:r w:rsidR="00BF589F" w:rsidRPr="00655A67">
        <w:rPr>
          <w:lang w:val="en-US"/>
        </w:rPr>
        <w:t>26-point</w:t>
      </w:r>
      <w:r w:rsidRPr="00655A67">
        <w:rPr>
          <w:lang w:val="en-US"/>
        </w:rPr>
        <w:t xml:space="preserve"> size).</w:t>
      </w:r>
      <w:r w:rsidR="005E1FDC" w:rsidRPr="00655A67">
        <w:rPr>
          <w:lang w:val="en-US"/>
        </w:rPr>
        <w:t xml:space="preserve"> </w:t>
      </w:r>
      <w:r w:rsidR="0064516F" w:rsidRPr="00655A67">
        <w:rPr>
          <w:lang w:val="en-US"/>
        </w:rPr>
        <w:t xml:space="preserve">The assignment of the two </w:t>
      </w:r>
      <w:r w:rsidR="009D0F08" w:rsidRPr="00655A67">
        <w:rPr>
          <w:lang w:val="en-US"/>
        </w:rPr>
        <w:t xml:space="preserve">subsets </w:t>
      </w:r>
      <w:r w:rsidR="0064516F" w:rsidRPr="00655A67">
        <w:rPr>
          <w:lang w:val="en-US"/>
        </w:rPr>
        <w:t>of items (see the section Stimuli) to each task, as well as the order of the two tasks, were counterbalanced across participants.</w:t>
      </w:r>
      <w:r w:rsidR="0044410F" w:rsidRPr="00655A67">
        <w:rPr>
          <w:lang w:val="en-US"/>
        </w:rPr>
        <w:t xml:space="preserve"> Within each task, stimuli were presented in random order. Half of the participants were presented with </w:t>
      </w:r>
      <w:r w:rsidR="00AC6143" w:rsidRPr="00655A67">
        <w:rPr>
          <w:lang w:val="en-US"/>
        </w:rPr>
        <w:t>12 different</w:t>
      </w:r>
      <w:r w:rsidR="0044410F" w:rsidRPr="00655A67">
        <w:rPr>
          <w:lang w:val="en-US"/>
        </w:rPr>
        <w:t xml:space="preserve"> random sequences of stimuli. The other half were presented with the</w:t>
      </w:r>
      <w:r w:rsidR="00DF6A04" w:rsidRPr="00655A67">
        <w:rPr>
          <w:lang w:val="en-US"/>
        </w:rPr>
        <w:t>se</w:t>
      </w:r>
      <w:r w:rsidR="0044410F" w:rsidRPr="00655A67">
        <w:rPr>
          <w:lang w:val="en-US"/>
        </w:rPr>
        <w:t xml:space="preserve"> </w:t>
      </w:r>
      <w:r w:rsidR="009D0F08" w:rsidRPr="00655A67">
        <w:rPr>
          <w:lang w:val="en-US"/>
        </w:rPr>
        <w:t>sequences in their reverse order</w:t>
      </w:r>
      <w:r w:rsidR="003070AA" w:rsidRPr="00655A67">
        <w:rPr>
          <w:lang w:val="en-US"/>
        </w:rPr>
        <w:t>.</w:t>
      </w:r>
      <w:r w:rsidR="00261054" w:rsidRPr="00655A67">
        <w:rPr>
          <w:lang w:val="en-US"/>
        </w:rPr>
        <w:t xml:space="preserve"> The experiment lasted approximately 40 minutes (excluding the installation of the EEG cap).</w:t>
      </w:r>
    </w:p>
    <w:p w14:paraId="471172C3" w14:textId="761A184F" w:rsidR="00E738DD" w:rsidRPr="00655A67" w:rsidRDefault="00F12D8E" w:rsidP="00DA5E64">
      <w:pPr>
        <w:spacing w:line="480" w:lineRule="auto"/>
        <w:rPr>
          <w:b/>
          <w:lang w:val="en-US"/>
        </w:rPr>
      </w:pPr>
      <w:r w:rsidRPr="00655A67">
        <w:rPr>
          <w:b/>
          <w:lang w:val="en-US"/>
        </w:rPr>
        <w:t>2.4</w:t>
      </w:r>
      <w:r w:rsidRPr="00655A67">
        <w:rPr>
          <w:b/>
          <w:i/>
          <w:lang w:val="en-US"/>
        </w:rPr>
        <w:t xml:space="preserve"> </w:t>
      </w:r>
      <w:r w:rsidR="00124029" w:rsidRPr="00655A67">
        <w:rPr>
          <w:b/>
          <w:lang w:val="en-US"/>
        </w:rPr>
        <w:t>EEG recording and processing</w:t>
      </w:r>
    </w:p>
    <w:p w14:paraId="0289310E" w14:textId="7A2ED277" w:rsidR="005C5D95" w:rsidRPr="00655A67" w:rsidRDefault="0084426A" w:rsidP="00E738DD">
      <w:pPr>
        <w:spacing w:line="480" w:lineRule="auto"/>
        <w:ind w:firstLine="708"/>
        <w:rPr>
          <w:b/>
          <w:lang w:val="en-US"/>
        </w:rPr>
      </w:pPr>
      <w:r w:rsidRPr="00655A67">
        <w:rPr>
          <w:lang w:val="en-US"/>
        </w:rPr>
        <w:t xml:space="preserve">The </w:t>
      </w:r>
      <w:r w:rsidR="00B24742" w:rsidRPr="00655A67">
        <w:rPr>
          <w:lang w:val="en-US"/>
        </w:rPr>
        <w:t>EEG was acquired from 60</w:t>
      </w:r>
      <w:r w:rsidR="00DA5E64" w:rsidRPr="00655A67">
        <w:rPr>
          <w:lang w:val="en-US"/>
        </w:rPr>
        <w:t xml:space="preserve"> </w:t>
      </w:r>
      <w:r w:rsidRPr="00655A67">
        <w:rPr>
          <w:lang w:val="en-US"/>
        </w:rPr>
        <w:t xml:space="preserve">active electrodes placed </w:t>
      </w:r>
      <w:r w:rsidR="0097004D" w:rsidRPr="00655A67">
        <w:rPr>
          <w:lang w:val="en-US"/>
        </w:rPr>
        <w:t>in standard</w:t>
      </w:r>
      <w:r w:rsidR="00A73372" w:rsidRPr="00655A67">
        <w:rPr>
          <w:lang w:val="en-US"/>
        </w:rPr>
        <w:t xml:space="preserve"> 10–20 locations </w:t>
      </w:r>
      <w:r w:rsidRPr="00655A67">
        <w:rPr>
          <w:lang w:val="en-US"/>
        </w:rPr>
        <w:t xml:space="preserve">on an elastic </w:t>
      </w:r>
      <w:proofErr w:type="spellStart"/>
      <w:r w:rsidR="00A73372" w:rsidRPr="00655A67">
        <w:rPr>
          <w:lang w:val="en-US"/>
        </w:rPr>
        <w:t>ActiCap</w:t>
      </w:r>
      <w:proofErr w:type="spellEnd"/>
      <w:r w:rsidR="00A73372" w:rsidRPr="00655A67">
        <w:rPr>
          <w:lang w:val="en-US"/>
        </w:rPr>
        <w:t xml:space="preserve"> (Brain Products)</w:t>
      </w:r>
      <w:r w:rsidR="00DA5E64" w:rsidRPr="00655A67">
        <w:rPr>
          <w:lang w:val="en-US"/>
        </w:rPr>
        <w:t xml:space="preserve">, </w:t>
      </w:r>
      <w:r w:rsidR="00A73372" w:rsidRPr="00655A67">
        <w:rPr>
          <w:lang w:val="en-US"/>
        </w:rPr>
        <w:t>referenced to the left-earlobe</w:t>
      </w:r>
      <w:r w:rsidR="001A727F" w:rsidRPr="00655A67">
        <w:rPr>
          <w:lang w:val="en-US"/>
        </w:rPr>
        <w:t xml:space="preserve"> (Fp1, Fp2, AF7, A</w:t>
      </w:r>
      <w:r w:rsidR="00C31C23" w:rsidRPr="00655A67">
        <w:rPr>
          <w:lang w:val="en-US"/>
        </w:rPr>
        <w:t>F</w:t>
      </w:r>
      <w:r w:rsidR="001A727F" w:rsidRPr="00655A67">
        <w:rPr>
          <w:lang w:val="en-US"/>
        </w:rPr>
        <w:t>3, AF4, AF8, F7, F5, F3, F1, FZ, F2, F4, F6, F8, FT7, FC5, FC3, FC1, FC2, FC4, FC6, FT8, T7, C5, C3, C1, CZ, C2, C4, C6, T8, TP7, CP5, CP3, CP1, CPZ, CP2, CP4, CP6, TP8, P7, P5, P3, P1, PZ, P2, P4, P6, P8, PO9, PO7, PO3, POZ, PO4, PO8, PO10, O1, OZ, O2)</w:t>
      </w:r>
      <w:r w:rsidR="0097004D" w:rsidRPr="00655A67">
        <w:rPr>
          <w:lang w:val="en-US"/>
        </w:rPr>
        <w:t xml:space="preserve">.  </w:t>
      </w:r>
      <w:r w:rsidR="001A727F" w:rsidRPr="00655A67">
        <w:rPr>
          <w:lang w:val="en-US"/>
        </w:rPr>
        <w:t xml:space="preserve">Three electrodes were placed </w:t>
      </w:r>
      <w:r w:rsidR="0097004D" w:rsidRPr="00655A67">
        <w:rPr>
          <w:lang w:val="en-US"/>
        </w:rPr>
        <w:t xml:space="preserve">next to the outer canthi </w:t>
      </w:r>
      <w:r w:rsidR="001A727F" w:rsidRPr="00655A67">
        <w:rPr>
          <w:lang w:val="en-US"/>
        </w:rPr>
        <w:t xml:space="preserve">and </w:t>
      </w:r>
      <w:r w:rsidR="0097004D" w:rsidRPr="00655A67">
        <w:rPr>
          <w:lang w:val="en-US"/>
        </w:rPr>
        <w:t>below the left eye to serve as electro-oculograms</w:t>
      </w:r>
      <w:r w:rsidR="00B24742" w:rsidRPr="00655A67">
        <w:rPr>
          <w:lang w:val="en-US"/>
        </w:rPr>
        <w:t xml:space="preserve"> (EOG</w:t>
      </w:r>
      <w:r w:rsidR="001A727F" w:rsidRPr="00655A67">
        <w:rPr>
          <w:lang w:val="en-US"/>
        </w:rPr>
        <w:t>s</w:t>
      </w:r>
      <w:r w:rsidR="00B24742" w:rsidRPr="00655A67">
        <w:rPr>
          <w:lang w:val="en-US"/>
        </w:rPr>
        <w:t>)</w:t>
      </w:r>
      <w:r w:rsidR="001A727F" w:rsidRPr="00655A67">
        <w:rPr>
          <w:lang w:val="en-US"/>
        </w:rPr>
        <w:t>, and one electrode</w:t>
      </w:r>
      <w:r w:rsidR="0097004D" w:rsidRPr="00655A67">
        <w:rPr>
          <w:lang w:val="en-US"/>
        </w:rPr>
        <w:t xml:space="preserve"> was positioned on the</w:t>
      </w:r>
      <w:r w:rsidR="00B24742" w:rsidRPr="00655A67">
        <w:rPr>
          <w:rFonts w:ascii="Lucida Grande" w:hAnsi="Lucida Grande" w:cs="Lucida Grande"/>
          <w:b/>
          <w:lang w:val="en-US"/>
        </w:rPr>
        <w:t xml:space="preserve"> </w:t>
      </w:r>
      <w:r w:rsidR="0097004D" w:rsidRPr="00655A67">
        <w:rPr>
          <w:lang w:val="en-US"/>
        </w:rPr>
        <w:t>right-earlobe</w:t>
      </w:r>
      <w:r w:rsidR="00B24742" w:rsidRPr="00655A67">
        <w:rPr>
          <w:lang w:val="en-US"/>
        </w:rPr>
        <w:t xml:space="preserve"> for offline re-referencing</w:t>
      </w:r>
      <w:r w:rsidR="0097004D" w:rsidRPr="00655A67">
        <w:rPr>
          <w:lang w:val="en-US"/>
        </w:rPr>
        <w:t xml:space="preserve">. </w:t>
      </w:r>
      <w:r w:rsidR="00B24742" w:rsidRPr="00655A67">
        <w:rPr>
          <w:lang w:val="en-US"/>
        </w:rPr>
        <w:t>Impedance</w:t>
      </w:r>
      <w:r w:rsidR="0097004D" w:rsidRPr="00655A67">
        <w:rPr>
          <w:lang w:val="en-US"/>
        </w:rPr>
        <w:t xml:space="preserve"> at each electrode site </w:t>
      </w:r>
      <w:r w:rsidR="00B24742" w:rsidRPr="00655A67">
        <w:rPr>
          <w:lang w:val="en-US"/>
        </w:rPr>
        <w:t>was maintained below 20 K</w:t>
      </w:r>
      <w:r w:rsidR="00B24742" w:rsidRPr="00655A67">
        <w:rPr>
          <w:rFonts w:cs="Times New Roman"/>
        </w:rPr>
        <w:t>Ω</w:t>
      </w:r>
      <w:r w:rsidR="00B24742" w:rsidRPr="00655A67">
        <w:rPr>
          <w:lang w:val="en-US"/>
        </w:rPr>
        <w:t>. EEG and EOG</w:t>
      </w:r>
      <w:r w:rsidR="0097004D" w:rsidRPr="00655A67">
        <w:rPr>
          <w:lang w:val="en-US"/>
        </w:rPr>
        <w:t xml:space="preserve"> </w:t>
      </w:r>
      <w:r w:rsidR="00B24742" w:rsidRPr="00655A67">
        <w:rPr>
          <w:lang w:val="en-US"/>
        </w:rPr>
        <w:t xml:space="preserve">signals were amplified and digitized with </w:t>
      </w:r>
      <w:r w:rsidR="0097004D" w:rsidRPr="00655A67">
        <w:rPr>
          <w:lang w:val="en-US"/>
        </w:rPr>
        <w:t>a</w:t>
      </w:r>
      <w:r w:rsidR="00DA5E64" w:rsidRPr="00655A67">
        <w:rPr>
          <w:lang w:val="en-US"/>
        </w:rPr>
        <w:t xml:space="preserve"> </w:t>
      </w:r>
      <w:r w:rsidR="00B24742" w:rsidRPr="00655A67">
        <w:rPr>
          <w:lang w:val="en-US"/>
        </w:rPr>
        <w:t>500</w:t>
      </w:r>
      <w:r w:rsidR="00DA5E64" w:rsidRPr="00655A67">
        <w:rPr>
          <w:lang w:val="en-US"/>
        </w:rPr>
        <w:t xml:space="preserve"> Hz </w:t>
      </w:r>
      <w:r w:rsidR="0097004D" w:rsidRPr="00655A67">
        <w:rPr>
          <w:lang w:val="en-US"/>
        </w:rPr>
        <w:t xml:space="preserve">sampling rate </w:t>
      </w:r>
      <w:r w:rsidR="00DA5E64" w:rsidRPr="00655A67">
        <w:rPr>
          <w:lang w:val="en-US"/>
        </w:rPr>
        <w:t>(filters:</w:t>
      </w:r>
      <w:r w:rsidR="0097004D" w:rsidRPr="00655A67">
        <w:rPr>
          <w:lang w:val="en-US"/>
        </w:rPr>
        <w:t xml:space="preserve"> </w:t>
      </w:r>
      <w:r w:rsidR="00B24742" w:rsidRPr="00655A67">
        <w:rPr>
          <w:lang w:val="en-US"/>
        </w:rPr>
        <w:t>.01 – 100 Hz</w:t>
      </w:r>
      <w:r w:rsidR="00DA5E64" w:rsidRPr="00655A67">
        <w:rPr>
          <w:lang w:val="en-US"/>
        </w:rPr>
        <w:t xml:space="preserve">). Analyses were performed using the MATLAB toolboxes EEGLAB (Delorme &amp; </w:t>
      </w:r>
      <w:proofErr w:type="spellStart"/>
      <w:r w:rsidR="00DA5E64" w:rsidRPr="00655A67">
        <w:rPr>
          <w:lang w:val="en-US"/>
        </w:rPr>
        <w:t>Makeig</w:t>
      </w:r>
      <w:proofErr w:type="spellEnd"/>
      <w:r w:rsidR="00DA5E64" w:rsidRPr="00655A67">
        <w:rPr>
          <w:lang w:val="en-US"/>
        </w:rPr>
        <w:t xml:space="preserve">, 2004), ERPLAB (Lopez-Calderon &amp; Luck, 2014), </w:t>
      </w:r>
      <w:r w:rsidR="00B24742" w:rsidRPr="00655A67">
        <w:rPr>
          <w:lang w:val="en-US"/>
        </w:rPr>
        <w:t xml:space="preserve">and </w:t>
      </w:r>
      <w:proofErr w:type="spellStart"/>
      <w:r w:rsidR="00B24742" w:rsidRPr="00655A67">
        <w:rPr>
          <w:lang w:val="en-US"/>
        </w:rPr>
        <w:t>FieldTrip</w:t>
      </w:r>
      <w:proofErr w:type="spellEnd"/>
      <w:r w:rsidR="00B24742" w:rsidRPr="00655A67">
        <w:rPr>
          <w:lang w:val="en-US"/>
        </w:rPr>
        <w:t xml:space="preserve"> (</w:t>
      </w:r>
      <w:proofErr w:type="spellStart"/>
      <w:r w:rsidR="00B24742" w:rsidRPr="00655A67">
        <w:rPr>
          <w:lang w:val="en-US"/>
        </w:rPr>
        <w:t>Oostenveld</w:t>
      </w:r>
      <w:proofErr w:type="spellEnd"/>
      <w:r w:rsidR="00B24742" w:rsidRPr="00655A67">
        <w:rPr>
          <w:lang w:val="en-US"/>
        </w:rPr>
        <w:t xml:space="preserve">, Fries, Maris, &amp; </w:t>
      </w:r>
      <w:proofErr w:type="spellStart"/>
      <w:r w:rsidR="00B24742" w:rsidRPr="00655A67">
        <w:rPr>
          <w:lang w:val="en-US"/>
        </w:rPr>
        <w:t>Schoffelen</w:t>
      </w:r>
      <w:proofErr w:type="spellEnd"/>
      <w:r w:rsidR="00B24742" w:rsidRPr="00655A67">
        <w:rPr>
          <w:lang w:val="en-US"/>
        </w:rPr>
        <w:t>, 2011)</w:t>
      </w:r>
      <w:r w:rsidR="00DA5E64" w:rsidRPr="00655A67">
        <w:rPr>
          <w:lang w:val="en-US"/>
        </w:rPr>
        <w:t xml:space="preserve">. </w:t>
      </w:r>
    </w:p>
    <w:p w14:paraId="642B91FE" w14:textId="047C5B9F" w:rsidR="00DA5E64" w:rsidRPr="00655A67" w:rsidRDefault="005C5D95" w:rsidP="00DA5E64">
      <w:pPr>
        <w:spacing w:line="480" w:lineRule="auto"/>
        <w:rPr>
          <w:lang w:val="en-US"/>
        </w:rPr>
      </w:pPr>
      <w:r w:rsidRPr="00655A67">
        <w:rPr>
          <w:lang w:val="en-US"/>
        </w:rPr>
        <w:tab/>
      </w:r>
      <w:r w:rsidR="00DA5E64" w:rsidRPr="00655A67">
        <w:rPr>
          <w:lang w:val="en-US"/>
        </w:rPr>
        <w:t xml:space="preserve">Data were re-referenced </w:t>
      </w:r>
      <w:r w:rsidR="00405252" w:rsidRPr="00655A67">
        <w:rPr>
          <w:lang w:val="en-US"/>
        </w:rPr>
        <w:t xml:space="preserve">offline </w:t>
      </w:r>
      <w:r w:rsidR="00DA5E64" w:rsidRPr="00655A67">
        <w:rPr>
          <w:lang w:val="en-US"/>
        </w:rPr>
        <w:t xml:space="preserve">to the average of both </w:t>
      </w:r>
      <w:r w:rsidR="00405252" w:rsidRPr="00655A67">
        <w:rPr>
          <w:lang w:val="en-US"/>
        </w:rPr>
        <w:t xml:space="preserve">earlobes. </w:t>
      </w:r>
      <w:r w:rsidR="00E00A01" w:rsidRPr="00655A67">
        <w:rPr>
          <w:lang w:val="en-US"/>
        </w:rPr>
        <w:t>Continuous data were then</w:t>
      </w:r>
      <w:r w:rsidR="00B24742" w:rsidRPr="00655A67">
        <w:rPr>
          <w:lang w:val="en-US"/>
        </w:rPr>
        <w:t xml:space="preserve"> </w:t>
      </w:r>
      <w:r w:rsidR="00E00A01" w:rsidRPr="00655A67">
        <w:rPr>
          <w:lang w:val="en-US"/>
        </w:rPr>
        <w:t>band-pass filtered (Order 2 Butterworth filters) between 0.1 and 70 Hz, and notch filtered at 50 Hz</w:t>
      </w:r>
      <w:r w:rsidR="00405252" w:rsidRPr="00655A67">
        <w:rPr>
          <w:lang w:val="en-US"/>
        </w:rPr>
        <w:t>. E</w:t>
      </w:r>
      <w:r w:rsidR="00DA5E64" w:rsidRPr="00655A67">
        <w:rPr>
          <w:lang w:val="en-US"/>
        </w:rPr>
        <w:t xml:space="preserve">pochs going from </w:t>
      </w:r>
      <w:r w:rsidR="00B24742" w:rsidRPr="00655A67">
        <w:rPr>
          <w:lang w:val="en-US"/>
        </w:rPr>
        <w:t>2000</w:t>
      </w:r>
      <w:r w:rsidR="00DA5E64" w:rsidRPr="00655A67">
        <w:rPr>
          <w:lang w:val="en-US"/>
        </w:rPr>
        <w:t xml:space="preserve"> ms before stimulus onset to </w:t>
      </w:r>
      <w:r w:rsidR="00B24742" w:rsidRPr="00655A67">
        <w:rPr>
          <w:lang w:val="en-US"/>
        </w:rPr>
        <w:t>4000</w:t>
      </w:r>
      <w:r w:rsidR="00DA5E64" w:rsidRPr="00655A67">
        <w:rPr>
          <w:lang w:val="en-US"/>
        </w:rPr>
        <w:t xml:space="preserve"> ms after stimulus onset</w:t>
      </w:r>
      <w:r w:rsidR="00E00A01" w:rsidRPr="00655A67">
        <w:rPr>
          <w:lang w:val="en-US"/>
        </w:rPr>
        <w:t xml:space="preserve"> were extracted</w:t>
      </w:r>
      <w:r w:rsidR="00DA5E64" w:rsidRPr="00655A67">
        <w:rPr>
          <w:lang w:val="en-US"/>
        </w:rPr>
        <w:t xml:space="preserve">. Noisy electrodes were interpolated </w:t>
      </w:r>
      <w:r w:rsidR="00E00A01" w:rsidRPr="00655A67">
        <w:rPr>
          <w:lang w:val="en-US"/>
        </w:rPr>
        <w:t>via</w:t>
      </w:r>
      <w:r w:rsidR="00DA5E64" w:rsidRPr="00655A67">
        <w:rPr>
          <w:lang w:val="en-US"/>
        </w:rPr>
        <w:t xml:space="preserve"> spherical interpo</w:t>
      </w:r>
      <w:r w:rsidR="00E00A01" w:rsidRPr="00655A67">
        <w:rPr>
          <w:lang w:val="en-US"/>
        </w:rPr>
        <w:t>lation and a first art</w:t>
      </w:r>
      <w:r w:rsidR="00EF6C3C" w:rsidRPr="00655A67">
        <w:rPr>
          <w:lang w:val="en-US"/>
        </w:rPr>
        <w:t>i</w:t>
      </w:r>
      <w:r w:rsidR="00E00A01" w:rsidRPr="00655A67">
        <w:rPr>
          <w:lang w:val="en-US"/>
        </w:rPr>
        <w:t>fact rejection was performed to remove epochs contaminated by excessive noise</w:t>
      </w:r>
      <w:r w:rsidR="00DA5E64" w:rsidRPr="00655A67">
        <w:rPr>
          <w:lang w:val="en-US"/>
        </w:rPr>
        <w:t xml:space="preserve">. Afterwards, ICA was computed (algorithm: AMICA; Palmer, </w:t>
      </w:r>
      <w:proofErr w:type="spellStart"/>
      <w:r w:rsidR="00DA5E64" w:rsidRPr="00655A67">
        <w:rPr>
          <w:lang w:val="en-US"/>
        </w:rPr>
        <w:t>Makei</w:t>
      </w:r>
      <w:r w:rsidR="00E00A01" w:rsidRPr="00655A67">
        <w:rPr>
          <w:lang w:val="en-US"/>
        </w:rPr>
        <w:t>g</w:t>
      </w:r>
      <w:proofErr w:type="spellEnd"/>
      <w:r w:rsidR="00E00A01" w:rsidRPr="00655A67">
        <w:rPr>
          <w:lang w:val="en-US"/>
        </w:rPr>
        <w:t>, Kreutz-Delgado, &amp; Rao, 2008) and components correspond</w:t>
      </w:r>
      <w:r w:rsidR="00DA5E64" w:rsidRPr="00655A67">
        <w:rPr>
          <w:lang w:val="en-US"/>
        </w:rPr>
        <w:t>ing to blinks were removed</w:t>
      </w:r>
      <w:r w:rsidR="00E00A01" w:rsidRPr="00655A67">
        <w:rPr>
          <w:lang w:val="en-US"/>
        </w:rPr>
        <w:t xml:space="preserve">. </w:t>
      </w:r>
      <w:r w:rsidRPr="00655A67">
        <w:rPr>
          <w:lang w:val="en-US"/>
        </w:rPr>
        <w:t>A</w:t>
      </w:r>
      <w:r w:rsidR="00E00A01" w:rsidRPr="00655A67">
        <w:rPr>
          <w:lang w:val="en-US"/>
        </w:rPr>
        <w:t xml:space="preserve"> second art</w:t>
      </w:r>
      <w:r w:rsidR="00EF6C3C" w:rsidRPr="00655A67">
        <w:rPr>
          <w:lang w:val="en-US"/>
        </w:rPr>
        <w:t>i</w:t>
      </w:r>
      <w:r w:rsidR="00E00A01" w:rsidRPr="00655A67">
        <w:rPr>
          <w:lang w:val="en-US"/>
        </w:rPr>
        <w:t>fact rejec</w:t>
      </w:r>
      <w:r w:rsidR="00DA5E64" w:rsidRPr="00655A67">
        <w:rPr>
          <w:lang w:val="en-US"/>
        </w:rPr>
        <w:t xml:space="preserve">tion was </w:t>
      </w:r>
      <w:r w:rsidR="00E00A01" w:rsidRPr="00655A67">
        <w:rPr>
          <w:lang w:val="en-US"/>
        </w:rPr>
        <w:t xml:space="preserve">conducted in order to </w:t>
      </w:r>
      <w:r w:rsidR="00E00A01" w:rsidRPr="00655A67">
        <w:rPr>
          <w:lang w:val="en-US"/>
        </w:rPr>
        <w:lastRenderedPageBreak/>
        <w:t xml:space="preserve">exclude the remaining noisy epochs. </w:t>
      </w:r>
      <w:r w:rsidRPr="00655A67">
        <w:rPr>
          <w:lang w:val="en-US"/>
        </w:rPr>
        <w:t>Finally, a -200 to 0 pre-stimulus baseline was applied (by subtraction). Only correct trials were included in the following analyses.</w:t>
      </w:r>
      <w:r w:rsidR="00E710DD" w:rsidRPr="00655A67">
        <w:rPr>
          <w:lang w:val="en-US"/>
        </w:rPr>
        <w:t xml:space="preserve"> </w:t>
      </w:r>
      <w:r w:rsidR="00261054" w:rsidRPr="00655A67">
        <w:rPr>
          <w:lang w:val="en-US"/>
        </w:rPr>
        <w:t xml:space="preserve">Responses were considered correct when they fulfilled all the 3 following conditions: a) the first two letters were typed correctly, b) the backspace was not used (no editing), and c) the final response did not include more than 1 typographical error (addition, </w:t>
      </w:r>
      <w:r w:rsidR="00973167" w:rsidRPr="00655A67">
        <w:rPr>
          <w:lang w:val="en-US"/>
        </w:rPr>
        <w:t>omission</w:t>
      </w:r>
      <w:r w:rsidR="00261054" w:rsidRPr="00655A67">
        <w:rPr>
          <w:lang w:val="en-US"/>
        </w:rPr>
        <w:t xml:space="preserve">, substitution, transposition). </w:t>
      </w:r>
    </w:p>
    <w:p w14:paraId="768CA80C" w14:textId="6EED624F" w:rsidR="00DA5E64" w:rsidRPr="00655A67" w:rsidRDefault="00E00A01" w:rsidP="00DA5E64">
      <w:pPr>
        <w:spacing w:line="480" w:lineRule="auto"/>
        <w:rPr>
          <w:lang w:val="en-US"/>
        </w:rPr>
      </w:pPr>
      <w:r w:rsidRPr="00655A67">
        <w:rPr>
          <w:lang w:val="en-US"/>
        </w:rPr>
        <w:tab/>
      </w:r>
      <w:r w:rsidR="005C5D95" w:rsidRPr="00655A67">
        <w:rPr>
          <w:lang w:val="en-US"/>
        </w:rPr>
        <w:t>The t</w:t>
      </w:r>
      <w:r w:rsidRPr="00655A67">
        <w:rPr>
          <w:lang w:val="en-US"/>
        </w:rPr>
        <w:t xml:space="preserve">ime-frequency </w:t>
      </w:r>
      <w:r w:rsidR="005C5D95" w:rsidRPr="00655A67">
        <w:rPr>
          <w:lang w:val="en-US"/>
        </w:rPr>
        <w:t xml:space="preserve">representation was computed </w:t>
      </w:r>
      <w:r w:rsidR="001E6F75" w:rsidRPr="00655A67">
        <w:rPr>
          <w:lang w:val="en-US"/>
        </w:rPr>
        <w:t xml:space="preserve">via 7-cycles </w:t>
      </w:r>
      <w:proofErr w:type="spellStart"/>
      <w:r w:rsidR="005C5D95" w:rsidRPr="00655A67">
        <w:rPr>
          <w:lang w:val="en-US"/>
        </w:rPr>
        <w:t>Morlet</w:t>
      </w:r>
      <w:proofErr w:type="spellEnd"/>
      <w:r w:rsidR="005C5D95" w:rsidRPr="00655A67">
        <w:rPr>
          <w:lang w:val="en-US"/>
        </w:rPr>
        <w:t xml:space="preserve"> </w:t>
      </w:r>
      <w:r w:rsidR="001E6F75" w:rsidRPr="00655A67">
        <w:rPr>
          <w:lang w:val="en-US"/>
        </w:rPr>
        <w:t xml:space="preserve">wavelet </w:t>
      </w:r>
      <w:r w:rsidR="008D2FFD" w:rsidRPr="00655A67">
        <w:rPr>
          <w:lang w:val="en-US"/>
        </w:rPr>
        <w:t xml:space="preserve">sliding </w:t>
      </w:r>
      <w:r w:rsidR="001E6F75" w:rsidRPr="00655A67">
        <w:rPr>
          <w:lang w:val="en-US"/>
        </w:rPr>
        <w:t xml:space="preserve">at </w:t>
      </w:r>
      <w:r w:rsidR="008D2FFD" w:rsidRPr="00655A67">
        <w:rPr>
          <w:lang w:val="en-US"/>
        </w:rPr>
        <w:t xml:space="preserve">10 ms </w:t>
      </w:r>
      <w:r w:rsidR="001E6F75" w:rsidRPr="00655A67">
        <w:rPr>
          <w:lang w:val="en-US"/>
        </w:rPr>
        <w:t xml:space="preserve">steps from -2000 to </w:t>
      </w:r>
      <w:r w:rsidR="005E1FDC" w:rsidRPr="00655A67">
        <w:rPr>
          <w:lang w:val="en-US"/>
        </w:rPr>
        <w:t>3500</w:t>
      </w:r>
      <w:r w:rsidR="001E6F75" w:rsidRPr="00655A67">
        <w:rPr>
          <w:lang w:val="en-US"/>
        </w:rPr>
        <w:t xml:space="preserve"> ms</w:t>
      </w:r>
      <w:r w:rsidRPr="00655A67">
        <w:rPr>
          <w:lang w:val="en-US"/>
        </w:rPr>
        <w:t xml:space="preserve"> </w:t>
      </w:r>
      <w:r w:rsidR="001E6F75" w:rsidRPr="00655A67">
        <w:rPr>
          <w:lang w:val="en-US"/>
        </w:rPr>
        <w:t xml:space="preserve">in each epoch </w:t>
      </w:r>
      <w:r w:rsidR="00487682" w:rsidRPr="00655A67">
        <w:rPr>
          <w:lang w:val="en-US"/>
        </w:rPr>
        <w:t xml:space="preserve">(0-padded to a length of 8 seconds to obtain integer frequency values) </w:t>
      </w:r>
      <w:r w:rsidR="001E6F75" w:rsidRPr="00655A67">
        <w:rPr>
          <w:lang w:val="en-US"/>
        </w:rPr>
        <w:t xml:space="preserve">and at each frequency between 6 and 35 Hz. Power values were averaged within participants </w:t>
      </w:r>
      <w:r w:rsidR="00DE69AF" w:rsidRPr="00655A67">
        <w:rPr>
          <w:lang w:val="en-US"/>
        </w:rPr>
        <w:t>and separately within</w:t>
      </w:r>
      <w:r w:rsidR="001E6F75" w:rsidRPr="00655A67">
        <w:rPr>
          <w:lang w:val="en-US"/>
        </w:rPr>
        <w:t xml:space="preserve"> </w:t>
      </w:r>
      <w:r w:rsidR="00B06328" w:rsidRPr="00655A67">
        <w:rPr>
          <w:lang w:val="en-US"/>
        </w:rPr>
        <w:t xml:space="preserve">the 4 </w:t>
      </w:r>
      <w:r w:rsidR="001E6F75" w:rsidRPr="00655A67">
        <w:rPr>
          <w:lang w:val="en-US"/>
        </w:rPr>
        <w:t xml:space="preserve">conditions </w:t>
      </w:r>
      <w:r w:rsidR="00B06328" w:rsidRPr="00655A67">
        <w:rPr>
          <w:lang w:val="en-US"/>
        </w:rPr>
        <w:t>yielded by the combination of the two experimental factors of Task and Emotional Connotation</w:t>
      </w:r>
      <w:r w:rsidR="008D2FFD" w:rsidRPr="00655A67">
        <w:rPr>
          <w:lang w:val="en-US"/>
        </w:rPr>
        <w:t>.</w:t>
      </w:r>
      <w:r w:rsidR="009E5FA0" w:rsidRPr="00655A67">
        <w:rPr>
          <w:lang w:val="en-US"/>
        </w:rPr>
        <w:t xml:space="preserve"> </w:t>
      </w:r>
      <w:r w:rsidR="001E6F75" w:rsidRPr="00655A67">
        <w:rPr>
          <w:lang w:val="en-US"/>
        </w:rPr>
        <w:t xml:space="preserve">For analyses in the time domain, </w:t>
      </w:r>
      <w:r w:rsidR="002E5463" w:rsidRPr="00655A67">
        <w:rPr>
          <w:lang w:val="en-US"/>
        </w:rPr>
        <w:t>shorter</w:t>
      </w:r>
      <w:r w:rsidR="008D2FFD" w:rsidRPr="00655A67">
        <w:rPr>
          <w:lang w:val="en-US"/>
        </w:rPr>
        <w:t xml:space="preserve"> epochs were extracted going from -200 ms to 1200 ms around stimulus onset. Event-related potentials (ERPs) were computed by averaging epochs by conditions within each participant. Resulting ERPs were further low-pass filtered at 30 Hz (Order 2 Butterworth).</w:t>
      </w:r>
    </w:p>
    <w:p w14:paraId="444EEA2B" w14:textId="77777777" w:rsidR="00E738DD" w:rsidRPr="00655A67" w:rsidRDefault="00E738DD" w:rsidP="00124029">
      <w:pPr>
        <w:spacing w:line="480" w:lineRule="auto"/>
        <w:rPr>
          <w:b/>
          <w:lang w:val="en-US"/>
        </w:rPr>
      </w:pPr>
      <w:r w:rsidRPr="00655A67">
        <w:rPr>
          <w:b/>
          <w:lang w:val="en-US"/>
        </w:rPr>
        <w:t>2.5</w:t>
      </w:r>
      <w:r w:rsidRPr="00655A67">
        <w:rPr>
          <w:b/>
          <w:i/>
          <w:lang w:val="en-US"/>
        </w:rPr>
        <w:t xml:space="preserve"> </w:t>
      </w:r>
      <w:r w:rsidR="00124029" w:rsidRPr="00655A67">
        <w:rPr>
          <w:b/>
          <w:lang w:val="en-US"/>
        </w:rPr>
        <w:t>Statistical analyses</w:t>
      </w:r>
    </w:p>
    <w:p w14:paraId="0D17BEFC" w14:textId="13DCFB43" w:rsidR="00124029" w:rsidRPr="00655A67" w:rsidRDefault="008D2FFD" w:rsidP="00E738DD">
      <w:pPr>
        <w:spacing w:line="480" w:lineRule="auto"/>
        <w:ind w:firstLine="708"/>
        <w:rPr>
          <w:lang w:val="en-US"/>
        </w:rPr>
      </w:pPr>
      <w:r w:rsidRPr="00655A67">
        <w:rPr>
          <w:lang w:val="en-US"/>
        </w:rPr>
        <w:t xml:space="preserve">For both ERPs and time-frequency analyses we used nonparametric </w:t>
      </w:r>
      <w:r w:rsidR="00C31893" w:rsidRPr="00655A67">
        <w:rPr>
          <w:lang w:val="en-US"/>
        </w:rPr>
        <w:t>cluster</w:t>
      </w:r>
      <w:r w:rsidRPr="00655A67">
        <w:rPr>
          <w:lang w:val="en-US"/>
        </w:rPr>
        <w:t xml:space="preserve">-based permutation tests. </w:t>
      </w:r>
      <w:r w:rsidR="002E5463" w:rsidRPr="00655A67">
        <w:rPr>
          <w:lang w:val="en-US"/>
        </w:rPr>
        <w:t>To</w:t>
      </w:r>
      <w:r w:rsidRPr="00655A67">
        <w:rPr>
          <w:lang w:val="en-US"/>
        </w:rPr>
        <w:t xml:space="preserve"> compare any two conditions, a series of paired t-tests </w:t>
      </w:r>
      <w:r w:rsidR="00347F15" w:rsidRPr="00655A67">
        <w:rPr>
          <w:lang w:val="en-US"/>
        </w:rPr>
        <w:t>was</w:t>
      </w:r>
      <w:r w:rsidRPr="00655A67">
        <w:rPr>
          <w:lang w:val="en-US"/>
        </w:rPr>
        <w:t xml:space="preserve"> conducted, one for each time-point within each channel. </w:t>
      </w:r>
      <w:r w:rsidR="00487682" w:rsidRPr="00655A67">
        <w:rPr>
          <w:lang w:val="en-US"/>
        </w:rPr>
        <w:t>The t-values</w:t>
      </w:r>
      <w:r w:rsidRPr="00655A67">
        <w:rPr>
          <w:lang w:val="en-US"/>
        </w:rPr>
        <w:t xml:space="preserve"> surpassing a predefined threshold (</w:t>
      </w:r>
      <w:r w:rsidRPr="00655A67">
        <w:rPr>
          <w:i/>
          <w:lang w:val="en-US"/>
        </w:rPr>
        <w:t>p</w:t>
      </w:r>
      <w:r w:rsidRPr="00655A67">
        <w:rPr>
          <w:lang w:val="en-US"/>
        </w:rPr>
        <w:t xml:space="preserve"> &lt; .05) were selected and </w:t>
      </w:r>
      <w:r w:rsidR="00487682" w:rsidRPr="00655A67">
        <w:rPr>
          <w:lang w:val="en-US"/>
        </w:rPr>
        <w:t>grouped into clusters</w:t>
      </w:r>
      <w:r w:rsidRPr="00655A67">
        <w:rPr>
          <w:lang w:val="en-US"/>
        </w:rPr>
        <w:t xml:space="preserve"> on the basis of temporal and spatial adjacency (</w:t>
      </w:r>
      <w:r w:rsidR="00464DCC" w:rsidRPr="00655A67">
        <w:rPr>
          <w:lang w:val="en-US"/>
        </w:rPr>
        <w:t>minimum</w:t>
      </w:r>
      <w:r w:rsidRPr="00655A67">
        <w:rPr>
          <w:lang w:val="en-US"/>
        </w:rPr>
        <w:t xml:space="preserve"> 2 neighboring electrodes).</w:t>
      </w:r>
      <w:r w:rsidR="00347F15" w:rsidRPr="00655A67">
        <w:rPr>
          <w:lang w:val="en-US"/>
        </w:rPr>
        <w:t xml:space="preserve"> Cluster-level statistics were computed by summing the t-values within the clusters. </w:t>
      </w:r>
      <w:r w:rsidR="00487682" w:rsidRPr="00655A67">
        <w:rPr>
          <w:lang w:val="en-US"/>
        </w:rPr>
        <w:t>Cluster p-values were then computed with respect to a null distribution of the t-values obtained via permutations (N = 1500) by randomly reassigning samples across conditions. In this framework, the cluster p-value is represented by the proportion of permutations featuring a larger test-statistics compared to the observed one (</w:t>
      </w:r>
      <w:proofErr w:type="spellStart"/>
      <w:r w:rsidR="00487682" w:rsidRPr="00655A67">
        <w:rPr>
          <w:lang w:val="en-US"/>
        </w:rPr>
        <w:t>Groppe</w:t>
      </w:r>
      <w:proofErr w:type="spellEnd"/>
      <w:r w:rsidR="00487682" w:rsidRPr="00655A67">
        <w:rPr>
          <w:lang w:val="en-US"/>
        </w:rPr>
        <w:t xml:space="preserve">, </w:t>
      </w:r>
      <w:proofErr w:type="spellStart"/>
      <w:r w:rsidR="00487682" w:rsidRPr="00655A67">
        <w:rPr>
          <w:lang w:val="en-US"/>
        </w:rPr>
        <w:t>Urbach</w:t>
      </w:r>
      <w:proofErr w:type="spellEnd"/>
      <w:r w:rsidR="00487682" w:rsidRPr="00655A67">
        <w:rPr>
          <w:lang w:val="en-US"/>
        </w:rPr>
        <w:t xml:space="preserve">, &amp; </w:t>
      </w:r>
      <w:proofErr w:type="spellStart"/>
      <w:r w:rsidR="00487682" w:rsidRPr="00655A67">
        <w:rPr>
          <w:lang w:val="en-US"/>
        </w:rPr>
        <w:t>Kutas</w:t>
      </w:r>
      <w:proofErr w:type="spellEnd"/>
      <w:r w:rsidR="00487682" w:rsidRPr="00655A67">
        <w:rPr>
          <w:lang w:val="en-US"/>
        </w:rPr>
        <w:t xml:space="preserve">, 2011; Maris &amp; </w:t>
      </w:r>
      <w:proofErr w:type="spellStart"/>
      <w:r w:rsidR="00487682" w:rsidRPr="00655A67">
        <w:rPr>
          <w:lang w:val="en-US"/>
        </w:rPr>
        <w:t>Oostenveld</w:t>
      </w:r>
      <w:proofErr w:type="spellEnd"/>
      <w:r w:rsidR="00487682" w:rsidRPr="00655A67">
        <w:rPr>
          <w:lang w:val="en-US"/>
        </w:rPr>
        <w:t>, 2008)</w:t>
      </w:r>
      <w:r w:rsidR="00BE5BCB" w:rsidRPr="00655A67">
        <w:rPr>
          <w:lang w:val="en-US"/>
        </w:rPr>
        <w:t xml:space="preserve">, with a two-tailed alpha level determined at </w:t>
      </w:r>
      <w:r w:rsidR="00BE5BCB" w:rsidRPr="00655A67">
        <w:rPr>
          <w:i/>
          <w:lang w:val="en-US"/>
        </w:rPr>
        <w:t>p</w:t>
      </w:r>
      <w:r w:rsidR="00BE5BCB" w:rsidRPr="00655A67">
        <w:rPr>
          <w:lang w:val="en-US"/>
        </w:rPr>
        <w:t xml:space="preserve"> = .025</w:t>
      </w:r>
      <w:r w:rsidR="00487682" w:rsidRPr="00655A67">
        <w:rPr>
          <w:lang w:val="en-US"/>
        </w:rPr>
        <w:t>.</w:t>
      </w:r>
      <w:r w:rsidR="00F61E55" w:rsidRPr="00655A67">
        <w:rPr>
          <w:lang w:val="en-US"/>
        </w:rPr>
        <w:t xml:space="preserve"> For the analyses of the interaction between Stimulus Type (Negative vs</w:t>
      </w:r>
      <w:r w:rsidR="007C1025" w:rsidRPr="00655A67">
        <w:rPr>
          <w:lang w:val="en-US"/>
        </w:rPr>
        <w:t>.</w:t>
      </w:r>
      <w:r w:rsidR="00F61E55" w:rsidRPr="00655A67">
        <w:rPr>
          <w:lang w:val="en-US"/>
        </w:rPr>
        <w:t xml:space="preserve"> Neutral) and Task (Reading vs</w:t>
      </w:r>
      <w:r w:rsidR="00EF6C3C" w:rsidRPr="00655A67">
        <w:rPr>
          <w:lang w:val="en-US"/>
        </w:rPr>
        <w:t>.</w:t>
      </w:r>
      <w:r w:rsidR="00F61E55" w:rsidRPr="00655A67">
        <w:rPr>
          <w:lang w:val="en-US"/>
        </w:rPr>
        <w:t xml:space="preserve"> Typing), average differences between Negative and Neutral conditions (normalized by their sum) were separately computed </w:t>
      </w:r>
      <w:r w:rsidR="00F61E55" w:rsidRPr="00655A67">
        <w:rPr>
          <w:lang w:val="en-US"/>
        </w:rPr>
        <w:lastRenderedPageBreak/>
        <w:t>within the Reading and the Typing tasks and submitted to the same test described above.</w:t>
      </w:r>
      <w:r w:rsidR="005E1FDC" w:rsidRPr="00655A67">
        <w:rPr>
          <w:lang w:val="en-US"/>
        </w:rPr>
        <w:t xml:space="preserve"> Statistical analyses in the time-frequency domain were conducted on three different frequency bands, averaging power values within each band (alpha/mu, 8-12 Hz; low beta, 13-20 Hz; high beta, 21-30 Hz).</w:t>
      </w:r>
    </w:p>
    <w:p w14:paraId="63068F4E" w14:textId="7DB0D6E1" w:rsidR="00EA0563" w:rsidRPr="00655A67" w:rsidRDefault="00E738DD" w:rsidP="00EA0563">
      <w:pPr>
        <w:spacing w:line="480" w:lineRule="auto"/>
        <w:jc w:val="center"/>
        <w:rPr>
          <w:b/>
          <w:lang w:val="en-US"/>
        </w:rPr>
      </w:pPr>
      <w:r w:rsidRPr="00655A67">
        <w:rPr>
          <w:b/>
          <w:lang w:val="en-US"/>
        </w:rPr>
        <w:t xml:space="preserve">3. </w:t>
      </w:r>
      <w:r w:rsidR="00EA0563" w:rsidRPr="00655A67">
        <w:rPr>
          <w:b/>
          <w:lang w:val="en-US"/>
        </w:rPr>
        <w:t>Results</w:t>
      </w:r>
    </w:p>
    <w:p w14:paraId="44FE9DD2" w14:textId="4B225514" w:rsidR="00BF589F" w:rsidRPr="00655A67" w:rsidRDefault="00E738DD" w:rsidP="00BF589F">
      <w:pPr>
        <w:spacing w:line="480" w:lineRule="auto"/>
        <w:rPr>
          <w:lang w:val="en-US"/>
        </w:rPr>
      </w:pPr>
      <w:r w:rsidRPr="00655A67">
        <w:rPr>
          <w:b/>
          <w:lang w:val="en-US"/>
        </w:rPr>
        <w:t xml:space="preserve">3.1 </w:t>
      </w:r>
      <w:r w:rsidR="00487682" w:rsidRPr="00655A67">
        <w:rPr>
          <w:b/>
          <w:lang w:val="en-US"/>
        </w:rPr>
        <w:t>Beh</w:t>
      </w:r>
      <w:r w:rsidR="007C1025" w:rsidRPr="00655A67">
        <w:rPr>
          <w:b/>
          <w:lang w:val="en-US"/>
        </w:rPr>
        <w:t>a</w:t>
      </w:r>
      <w:r w:rsidR="00487682" w:rsidRPr="00655A67">
        <w:rPr>
          <w:b/>
          <w:lang w:val="en-US"/>
        </w:rPr>
        <w:t>vioral Data</w:t>
      </w:r>
      <w:r w:rsidR="007C1025" w:rsidRPr="00655A67">
        <w:rPr>
          <w:lang w:val="en-US"/>
        </w:rPr>
        <w:t xml:space="preserve"> </w:t>
      </w:r>
    </w:p>
    <w:p w14:paraId="5EEDCCE7" w14:textId="71FBAD62" w:rsidR="006538E6" w:rsidRPr="00655A67" w:rsidRDefault="00E710DD" w:rsidP="00D70A1C">
      <w:pPr>
        <w:spacing w:line="480" w:lineRule="auto"/>
        <w:ind w:firstLine="708"/>
        <w:rPr>
          <w:lang w:val="en-US"/>
        </w:rPr>
      </w:pPr>
      <w:r w:rsidRPr="00655A67">
        <w:rPr>
          <w:lang w:val="en-US"/>
        </w:rPr>
        <w:t xml:space="preserve">Behavioral analyses were conducted just for the Typing task. </w:t>
      </w:r>
      <w:r w:rsidR="007C3513" w:rsidRPr="00655A67">
        <w:rPr>
          <w:lang w:val="en-US"/>
        </w:rPr>
        <w:t xml:space="preserve">Linear mixed models were used for chronometric measures </w:t>
      </w:r>
      <w:r w:rsidR="00BF589F" w:rsidRPr="00655A67">
        <w:rPr>
          <w:lang w:val="en-US"/>
        </w:rPr>
        <w:t xml:space="preserve">of correct responses </w:t>
      </w:r>
      <w:r w:rsidR="004F3A63">
        <w:rPr>
          <w:lang w:val="en-US"/>
        </w:rPr>
        <w:t>(reaction time</w:t>
      </w:r>
      <w:r w:rsidR="00217CFB" w:rsidRPr="00655A67">
        <w:rPr>
          <w:lang w:val="en-US"/>
        </w:rPr>
        <w:t xml:space="preserve">, </w:t>
      </w:r>
      <w:r w:rsidR="004F3A63">
        <w:rPr>
          <w:lang w:val="en-US"/>
        </w:rPr>
        <w:t xml:space="preserve">mean </w:t>
      </w:r>
      <w:proofErr w:type="spellStart"/>
      <w:r w:rsidR="004F3A63">
        <w:rPr>
          <w:lang w:val="en-US"/>
        </w:rPr>
        <w:t>interkeystroke</w:t>
      </w:r>
      <w:proofErr w:type="spellEnd"/>
      <w:r w:rsidR="004F3A63">
        <w:rPr>
          <w:lang w:val="en-US"/>
        </w:rPr>
        <w:t xml:space="preserve"> interval, response duration</w:t>
      </w:r>
      <w:r w:rsidR="007C3513" w:rsidRPr="00655A67">
        <w:rPr>
          <w:lang w:val="en-US"/>
        </w:rPr>
        <w:t>), whereas generalized mixed models were used for accuracy</w:t>
      </w:r>
      <w:r w:rsidR="001A2A92" w:rsidRPr="00655A67">
        <w:rPr>
          <w:lang w:val="en-US"/>
        </w:rPr>
        <w:t xml:space="preserve"> (library lme4, Bates, </w:t>
      </w:r>
      <w:proofErr w:type="spellStart"/>
      <w:r w:rsidR="001A2A92" w:rsidRPr="00655A67">
        <w:rPr>
          <w:lang w:val="en-US"/>
        </w:rPr>
        <w:t>Maechler</w:t>
      </w:r>
      <w:proofErr w:type="spellEnd"/>
      <w:r w:rsidR="001A2A92" w:rsidRPr="00655A67">
        <w:rPr>
          <w:lang w:val="en-US"/>
        </w:rPr>
        <w:t xml:space="preserve">, </w:t>
      </w:r>
      <w:proofErr w:type="spellStart"/>
      <w:r w:rsidR="001A2A92" w:rsidRPr="00655A67">
        <w:rPr>
          <w:lang w:val="en-US"/>
        </w:rPr>
        <w:t>Bolker</w:t>
      </w:r>
      <w:proofErr w:type="spellEnd"/>
      <w:r w:rsidR="001A2A92" w:rsidRPr="00655A67">
        <w:rPr>
          <w:lang w:val="en-US"/>
        </w:rPr>
        <w:t>, &amp; Walker, 2015) via the R software (R Core Team, 2015)</w:t>
      </w:r>
      <w:r w:rsidR="007C3513" w:rsidRPr="00655A67">
        <w:rPr>
          <w:lang w:val="en-US"/>
        </w:rPr>
        <w:t xml:space="preserve">. </w:t>
      </w:r>
      <w:r w:rsidR="00EC3C2F" w:rsidRPr="00655A67">
        <w:rPr>
          <w:lang w:val="en-US"/>
        </w:rPr>
        <w:t xml:space="preserve">By-participants and by-item </w:t>
      </w:r>
      <w:r w:rsidR="007C3513" w:rsidRPr="00655A67">
        <w:rPr>
          <w:lang w:val="en-US"/>
        </w:rPr>
        <w:t>random intercepts were included in the models. The effect of Stimulus Type (Neutral vs</w:t>
      </w:r>
      <w:r w:rsidR="00D335BB" w:rsidRPr="00655A67">
        <w:rPr>
          <w:lang w:val="en-US"/>
        </w:rPr>
        <w:t>.</w:t>
      </w:r>
      <w:r w:rsidR="007C3513" w:rsidRPr="00655A67">
        <w:rPr>
          <w:lang w:val="en-US"/>
        </w:rPr>
        <w:t xml:space="preserve"> Negative) was assessed via log-likelihood tests comparing the model including the fixed effect under examination against a null model featuring just the random effects. There were no significant effects across all the three measures (all </w:t>
      </w:r>
      <w:bookmarkStart w:id="3" w:name="_Hlk26802461"/>
      <w:r w:rsidR="007C3513" w:rsidRPr="00655A67">
        <w:rPr>
          <w:rFonts w:cs="Times New Roman" w:hint="eastAsia"/>
          <w:i/>
        </w:rPr>
        <w:t>χ</w:t>
      </w:r>
      <w:r w:rsidR="00F4523A" w:rsidRPr="00655A67">
        <w:rPr>
          <w:rFonts w:cs="Times New Roman"/>
          <w:i/>
          <w:vertAlign w:val="superscript"/>
          <w:lang w:val="en-US"/>
        </w:rPr>
        <w:t>2</w:t>
      </w:r>
      <w:bookmarkEnd w:id="3"/>
      <w:r w:rsidR="007C3513" w:rsidRPr="00655A67">
        <w:rPr>
          <w:rFonts w:cs="Times New Roman"/>
          <w:lang w:val="en-US"/>
        </w:rPr>
        <w:t xml:space="preserve">s &gt; 0.89, all </w:t>
      </w:r>
      <w:r w:rsidR="007C3513" w:rsidRPr="00655A67">
        <w:rPr>
          <w:rFonts w:cs="Times New Roman"/>
          <w:i/>
          <w:lang w:val="en-US"/>
        </w:rPr>
        <w:t>p</w:t>
      </w:r>
      <w:r w:rsidR="007C3513" w:rsidRPr="00655A67">
        <w:rPr>
          <w:rFonts w:cs="Times New Roman"/>
          <w:lang w:val="en-US"/>
        </w:rPr>
        <w:t>s &gt; .34</w:t>
      </w:r>
      <w:r w:rsidR="007C3513" w:rsidRPr="00655A67">
        <w:rPr>
          <w:lang w:val="en-US"/>
        </w:rPr>
        <w:t>). A summary of the behavioral results is offered in Table 2.</w:t>
      </w:r>
    </w:p>
    <w:p w14:paraId="460572F0" w14:textId="77777777" w:rsidR="001713E3" w:rsidRDefault="001713E3" w:rsidP="00D70A1C">
      <w:pPr>
        <w:spacing w:line="480" w:lineRule="auto"/>
        <w:ind w:firstLine="708"/>
        <w:rPr>
          <w:lang w:val="en-US"/>
        </w:rPr>
      </w:pPr>
    </w:p>
    <w:p w14:paraId="19FB10A2" w14:textId="77777777" w:rsidR="007C3513" w:rsidRDefault="007C3513" w:rsidP="007C3513">
      <w:pPr>
        <w:spacing w:line="480" w:lineRule="auto"/>
        <w:rPr>
          <w:i/>
          <w:lang w:val="en-US"/>
        </w:rPr>
      </w:pPr>
      <w:r>
        <w:rPr>
          <w:lang w:val="en-US"/>
        </w:rPr>
        <w:t>Table 2.</w:t>
      </w:r>
      <w:r>
        <w:rPr>
          <w:i/>
          <w:lang w:val="en-US"/>
        </w:rPr>
        <w:t xml:space="preserve"> Summary of the behavioral results</w:t>
      </w:r>
      <w:r w:rsidRPr="00AC1D88">
        <w:rPr>
          <w:i/>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425"/>
        <w:gridCol w:w="3060"/>
        <w:gridCol w:w="3060"/>
      </w:tblGrid>
      <w:tr w:rsidR="007C3513" w14:paraId="09C5D4AF" w14:textId="77777777" w:rsidTr="00D4057E">
        <w:tc>
          <w:tcPr>
            <w:tcW w:w="3227" w:type="dxa"/>
            <w:tcBorders>
              <w:top w:val="single" w:sz="4" w:space="0" w:color="auto"/>
              <w:bottom w:val="single" w:sz="4" w:space="0" w:color="auto"/>
            </w:tcBorders>
          </w:tcPr>
          <w:p w14:paraId="4FB9E0BB" w14:textId="77777777" w:rsidR="007C3513" w:rsidRDefault="007C3513" w:rsidP="007C3513">
            <w:pPr>
              <w:spacing w:line="480" w:lineRule="auto"/>
              <w:rPr>
                <w:lang w:val="en-US"/>
              </w:rPr>
            </w:pPr>
            <w:r>
              <w:rPr>
                <w:lang w:val="en-US"/>
              </w:rPr>
              <w:t>Measures</w:t>
            </w:r>
          </w:p>
        </w:tc>
        <w:tc>
          <w:tcPr>
            <w:tcW w:w="425" w:type="dxa"/>
            <w:tcBorders>
              <w:top w:val="single" w:sz="4" w:space="0" w:color="auto"/>
              <w:bottom w:val="single" w:sz="4" w:space="0" w:color="auto"/>
            </w:tcBorders>
          </w:tcPr>
          <w:p w14:paraId="28EF4385" w14:textId="77777777" w:rsidR="007C3513" w:rsidRDefault="007C3513" w:rsidP="007C3513">
            <w:pPr>
              <w:spacing w:line="480" w:lineRule="auto"/>
              <w:rPr>
                <w:lang w:val="en-US"/>
              </w:rPr>
            </w:pPr>
          </w:p>
        </w:tc>
        <w:tc>
          <w:tcPr>
            <w:tcW w:w="3060" w:type="dxa"/>
            <w:tcBorders>
              <w:top w:val="single" w:sz="4" w:space="0" w:color="auto"/>
              <w:bottom w:val="single" w:sz="4" w:space="0" w:color="auto"/>
            </w:tcBorders>
          </w:tcPr>
          <w:p w14:paraId="7DFE1A22" w14:textId="77777777" w:rsidR="007C3513" w:rsidRDefault="007C3513" w:rsidP="00D4057E">
            <w:pPr>
              <w:spacing w:line="480" w:lineRule="auto"/>
              <w:jc w:val="center"/>
              <w:rPr>
                <w:lang w:val="en-US"/>
              </w:rPr>
            </w:pPr>
            <w:r>
              <w:rPr>
                <w:lang w:val="en-US"/>
              </w:rPr>
              <w:t>Negative</w:t>
            </w:r>
          </w:p>
        </w:tc>
        <w:tc>
          <w:tcPr>
            <w:tcW w:w="3060" w:type="dxa"/>
            <w:tcBorders>
              <w:top w:val="single" w:sz="4" w:space="0" w:color="auto"/>
              <w:bottom w:val="single" w:sz="4" w:space="0" w:color="auto"/>
            </w:tcBorders>
          </w:tcPr>
          <w:p w14:paraId="183D7BDF" w14:textId="77777777" w:rsidR="007C3513" w:rsidRDefault="007C3513" w:rsidP="00D4057E">
            <w:pPr>
              <w:spacing w:line="480" w:lineRule="auto"/>
              <w:jc w:val="center"/>
              <w:rPr>
                <w:lang w:val="en-US"/>
              </w:rPr>
            </w:pPr>
            <w:r>
              <w:rPr>
                <w:lang w:val="en-US"/>
              </w:rPr>
              <w:t>Neutral</w:t>
            </w:r>
          </w:p>
        </w:tc>
      </w:tr>
      <w:tr w:rsidR="007C3513" w14:paraId="3AB214BF" w14:textId="77777777" w:rsidTr="00D4057E">
        <w:tc>
          <w:tcPr>
            <w:tcW w:w="3227" w:type="dxa"/>
            <w:tcBorders>
              <w:top w:val="single" w:sz="4" w:space="0" w:color="auto"/>
            </w:tcBorders>
          </w:tcPr>
          <w:p w14:paraId="057CF9AC" w14:textId="77777777" w:rsidR="007C3513" w:rsidRDefault="007C3513" w:rsidP="007C3513">
            <w:pPr>
              <w:spacing w:line="480" w:lineRule="auto"/>
              <w:rPr>
                <w:lang w:val="en-US"/>
              </w:rPr>
            </w:pPr>
            <w:r>
              <w:rPr>
                <w:lang w:val="en-US"/>
              </w:rPr>
              <w:t>Accuracy</w:t>
            </w:r>
          </w:p>
        </w:tc>
        <w:tc>
          <w:tcPr>
            <w:tcW w:w="425" w:type="dxa"/>
            <w:tcBorders>
              <w:top w:val="single" w:sz="4" w:space="0" w:color="auto"/>
            </w:tcBorders>
          </w:tcPr>
          <w:p w14:paraId="2682E286" w14:textId="77777777" w:rsidR="007C3513" w:rsidRDefault="007C3513" w:rsidP="007C3513">
            <w:pPr>
              <w:spacing w:line="480" w:lineRule="auto"/>
              <w:rPr>
                <w:lang w:val="en-US"/>
              </w:rPr>
            </w:pPr>
          </w:p>
        </w:tc>
        <w:tc>
          <w:tcPr>
            <w:tcW w:w="3060" w:type="dxa"/>
            <w:tcBorders>
              <w:top w:val="single" w:sz="4" w:space="0" w:color="auto"/>
            </w:tcBorders>
          </w:tcPr>
          <w:p w14:paraId="0638FA83" w14:textId="77777777" w:rsidR="007C3513" w:rsidRDefault="00D4057E" w:rsidP="00D4057E">
            <w:pPr>
              <w:spacing w:line="480" w:lineRule="auto"/>
              <w:jc w:val="center"/>
              <w:rPr>
                <w:lang w:val="en-US"/>
              </w:rPr>
            </w:pPr>
            <w:r>
              <w:rPr>
                <w:lang w:val="en-US"/>
              </w:rPr>
              <w:t xml:space="preserve">.89 </w:t>
            </w:r>
            <w:r>
              <w:rPr>
                <w:rFonts w:cs="Times New Roman"/>
                <w:lang w:val="en-US"/>
              </w:rPr>
              <w:t>±</w:t>
            </w:r>
            <w:r>
              <w:rPr>
                <w:lang w:val="en-US"/>
              </w:rPr>
              <w:t xml:space="preserve"> .02</w:t>
            </w:r>
          </w:p>
        </w:tc>
        <w:tc>
          <w:tcPr>
            <w:tcW w:w="3060" w:type="dxa"/>
            <w:tcBorders>
              <w:top w:val="single" w:sz="4" w:space="0" w:color="auto"/>
            </w:tcBorders>
          </w:tcPr>
          <w:p w14:paraId="52EF202C" w14:textId="77777777" w:rsidR="007C3513" w:rsidRDefault="00D4057E" w:rsidP="00D4057E">
            <w:pPr>
              <w:spacing w:line="480" w:lineRule="auto"/>
              <w:jc w:val="center"/>
              <w:rPr>
                <w:lang w:val="en-US"/>
              </w:rPr>
            </w:pPr>
            <w:r>
              <w:rPr>
                <w:lang w:val="en-US"/>
              </w:rPr>
              <w:t xml:space="preserve">.90 </w:t>
            </w:r>
            <w:r>
              <w:rPr>
                <w:rFonts w:cs="Times New Roman"/>
                <w:lang w:val="en-US"/>
              </w:rPr>
              <w:t>±</w:t>
            </w:r>
            <w:r>
              <w:rPr>
                <w:lang w:val="en-US"/>
              </w:rPr>
              <w:t xml:space="preserve"> .02</w:t>
            </w:r>
          </w:p>
        </w:tc>
      </w:tr>
      <w:tr w:rsidR="00D4057E" w14:paraId="314B9AB2" w14:textId="77777777" w:rsidTr="00D4057E">
        <w:tc>
          <w:tcPr>
            <w:tcW w:w="3227" w:type="dxa"/>
          </w:tcPr>
          <w:p w14:paraId="5CD2B847" w14:textId="47D65BAE" w:rsidR="00D4057E" w:rsidRDefault="00D4057E" w:rsidP="007C3513">
            <w:pPr>
              <w:spacing w:line="480" w:lineRule="auto"/>
              <w:rPr>
                <w:lang w:val="en-US"/>
              </w:rPr>
            </w:pPr>
            <w:r>
              <w:rPr>
                <w:lang w:val="en-US"/>
              </w:rPr>
              <w:t>Reaction time</w:t>
            </w:r>
          </w:p>
        </w:tc>
        <w:tc>
          <w:tcPr>
            <w:tcW w:w="425" w:type="dxa"/>
          </w:tcPr>
          <w:p w14:paraId="1AF47448" w14:textId="77777777" w:rsidR="00D4057E" w:rsidRDefault="00D4057E" w:rsidP="007C3513">
            <w:pPr>
              <w:spacing w:line="480" w:lineRule="auto"/>
              <w:rPr>
                <w:lang w:val="en-US"/>
              </w:rPr>
            </w:pPr>
          </w:p>
        </w:tc>
        <w:tc>
          <w:tcPr>
            <w:tcW w:w="3060" w:type="dxa"/>
          </w:tcPr>
          <w:p w14:paraId="2F1DA4A1" w14:textId="77777777" w:rsidR="00D4057E" w:rsidRDefault="00D4057E" w:rsidP="00D4057E">
            <w:pPr>
              <w:spacing w:line="480" w:lineRule="auto"/>
              <w:jc w:val="center"/>
              <w:rPr>
                <w:lang w:val="en-US"/>
              </w:rPr>
            </w:pPr>
            <w:r>
              <w:rPr>
                <w:lang w:val="en-US"/>
              </w:rPr>
              <w:t xml:space="preserve">644 </w:t>
            </w:r>
            <w:r>
              <w:rPr>
                <w:rFonts w:cs="Times New Roman"/>
                <w:lang w:val="en-US"/>
              </w:rPr>
              <w:t>±</w:t>
            </w:r>
            <w:r>
              <w:rPr>
                <w:lang w:val="en-US"/>
              </w:rPr>
              <w:t xml:space="preserve"> 9.52</w:t>
            </w:r>
          </w:p>
        </w:tc>
        <w:tc>
          <w:tcPr>
            <w:tcW w:w="3060" w:type="dxa"/>
          </w:tcPr>
          <w:p w14:paraId="1F41905A" w14:textId="77777777" w:rsidR="00D4057E" w:rsidRDefault="00D4057E" w:rsidP="00D4057E">
            <w:pPr>
              <w:spacing w:line="480" w:lineRule="auto"/>
              <w:jc w:val="center"/>
              <w:rPr>
                <w:lang w:val="en-US"/>
              </w:rPr>
            </w:pPr>
            <w:r>
              <w:rPr>
                <w:lang w:val="en-US"/>
              </w:rPr>
              <w:t xml:space="preserve">651 </w:t>
            </w:r>
            <w:r>
              <w:rPr>
                <w:rFonts w:cs="Times New Roman"/>
                <w:lang w:val="en-US"/>
              </w:rPr>
              <w:t>± 10.06</w:t>
            </w:r>
          </w:p>
        </w:tc>
      </w:tr>
      <w:tr w:rsidR="00D4057E" w14:paraId="59B2729E" w14:textId="77777777" w:rsidTr="0089085D">
        <w:tc>
          <w:tcPr>
            <w:tcW w:w="3227" w:type="dxa"/>
          </w:tcPr>
          <w:p w14:paraId="3C7A7BE0" w14:textId="13E80A0D" w:rsidR="00D4057E" w:rsidRDefault="00D4057E" w:rsidP="007C3513">
            <w:pPr>
              <w:spacing w:line="480" w:lineRule="auto"/>
              <w:rPr>
                <w:lang w:val="en-US"/>
              </w:rPr>
            </w:pPr>
            <w:r>
              <w:rPr>
                <w:lang w:val="en-US"/>
              </w:rPr>
              <w:t xml:space="preserve">Mean </w:t>
            </w:r>
            <w:proofErr w:type="spellStart"/>
            <w:r>
              <w:rPr>
                <w:lang w:val="en-US"/>
              </w:rPr>
              <w:t>interkeystroke</w:t>
            </w:r>
            <w:proofErr w:type="spellEnd"/>
            <w:r>
              <w:rPr>
                <w:lang w:val="en-US"/>
              </w:rPr>
              <w:t xml:space="preserve"> interval</w:t>
            </w:r>
          </w:p>
        </w:tc>
        <w:tc>
          <w:tcPr>
            <w:tcW w:w="425" w:type="dxa"/>
          </w:tcPr>
          <w:p w14:paraId="41EF18B7" w14:textId="77777777" w:rsidR="00D4057E" w:rsidRDefault="00D4057E" w:rsidP="007C3513">
            <w:pPr>
              <w:spacing w:line="480" w:lineRule="auto"/>
              <w:rPr>
                <w:lang w:val="en-US"/>
              </w:rPr>
            </w:pPr>
          </w:p>
        </w:tc>
        <w:tc>
          <w:tcPr>
            <w:tcW w:w="3060" w:type="dxa"/>
          </w:tcPr>
          <w:p w14:paraId="0C94043E" w14:textId="77777777" w:rsidR="00D4057E" w:rsidRDefault="00D4057E" w:rsidP="00D4057E">
            <w:pPr>
              <w:spacing w:line="480" w:lineRule="auto"/>
              <w:jc w:val="center"/>
              <w:rPr>
                <w:lang w:val="en-US"/>
              </w:rPr>
            </w:pPr>
            <w:r>
              <w:rPr>
                <w:lang w:val="en-US"/>
              </w:rPr>
              <w:t xml:space="preserve">174 </w:t>
            </w:r>
            <w:r>
              <w:rPr>
                <w:rFonts w:cs="Times New Roman"/>
                <w:lang w:val="en-US"/>
              </w:rPr>
              <w:t>± 3.61</w:t>
            </w:r>
          </w:p>
        </w:tc>
        <w:tc>
          <w:tcPr>
            <w:tcW w:w="3060" w:type="dxa"/>
          </w:tcPr>
          <w:p w14:paraId="2573773F" w14:textId="77777777" w:rsidR="00D4057E" w:rsidRDefault="00D4057E" w:rsidP="00D4057E">
            <w:pPr>
              <w:spacing w:line="480" w:lineRule="auto"/>
              <w:jc w:val="center"/>
              <w:rPr>
                <w:lang w:val="en-US"/>
              </w:rPr>
            </w:pPr>
            <w:r>
              <w:rPr>
                <w:lang w:val="en-US"/>
              </w:rPr>
              <w:t xml:space="preserve">173 </w:t>
            </w:r>
            <w:r>
              <w:rPr>
                <w:rFonts w:cs="Times New Roman"/>
                <w:lang w:val="en-US"/>
              </w:rPr>
              <w:t>± 3.74</w:t>
            </w:r>
          </w:p>
        </w:tc>
      </w:tr>
      <w:tr w:rsidR="00217CFB" w:rsidRPr="00655A67" w14:paraId="30272D5B" w14:textId="77777777" w:rsidTr="00D4057E">
        <w:tc>
          <w:tcPr>
            <w:tcW w:w="3227" w:type="dxa"/>
            <w:tcBorders>
              <w:bottom w:val="single" w:sz="4" w:space="0" w:color="auto"/>
            </w:tcBorders>
          </w:tcPr>
          <w:p w14:paraId="49BD4864" w14:textId="3971DFC6" w:rsidR="00217CFB" w:rsidRPr="00655A67" w:rsidRDefault="00217CFB" w:rsidP="007C3513">
            <w:pPr>
              <w:spacing w:line="480" w:lineRule="auto"/>
              <w:rPr>
                <w:lang w:val="en-US"/>
              </w:rPr>
            </w:pPr>
            <w:r w:rsidRPr="00655A67">
              <w:rPr>
                <w:lang w:val="en-US"/>
              </w:rPr>
              <w:t>Response duration</w:t>
            </w:r>
          </w:p>
        </w:tc>
        <w:tc>
          <w:tcPr>
            <w:tcW w:w="425" w:type="dxa"/>
            <w:tcBorders>
              <w:bottom w:val="single" w:sz="4" w:space="0" w:color="auto"/>
            </w:tcBorders>
          </w:tcPr>
          <w:p w14:paraId="7D8EFF36" w14:textId="77777777" w:rsidR="00217CFB" w:rsidRPr="00655A67" w:rsidRDefault="00217CFB" w:rsidP="007C3513">
            <w:pPr>
              <w:spacing w:line="480" w:lineRule="auto"/>
              <w:rPr>
                <w:lang w:val="en-US"/>
              </w:rPr>
            </w:pPr>
          </w:p>
        </w:tc>
        <w:tc>
          <w:tcPr>
            <w:tcW w:w="3060" w:type="dxa"/>
            <w:tcBorders>
              <w:bottom w:val="single" w:sz="4" w:space="0" w:color="auto"/>
            </w:tcBorders>
          </w:tcPr>
          <w:p w14:paraId="71E1C77B" w14:textId="362A2721" w:rsidR="00217CFB" w:rsidRPr="00655A67" w:rsidRDefault="00217CFB" w:rsidP="00D4057E">
            <w:pPr>
              <w:spacing w:line="480" w:lineRule="auto"/>
              <w:jc w:val="center"/>
              <w:rPr>
                <w:lang w:val="en-US"/>
              </w:rPr>
            </w:pPr>
            <w:r w:rsidRPr="00655A67">
              <w:rPr>
                <w:lang w:val="en-US"/>
              </w:rPr>
              <w:t xml:space="preserve">1717 </w:t>
            </w:r>
            <w:r w:rsidRPr="00655A67">
              <w:rPr>
                <w:rFonts w:cs="Times New Roman"/>
                <w:lang w:val="en-US"/>
              </w:rPr>
              <w:t>±</w:t>
            </w:r>
            <w:r w:rsidRPr="00655A67">
              <w:rPr>
                <w:lang w:val="en-US"/>
              </w:rPr>
              <w:t xml:space="preserve"> 18</w:t>
            </w:r>
          </w:p>
        </w:tc>
        <w:tc>
          <w:tcPr>
            <w:tcW w:w="3060" w:type="dxa"/>
            <w:tcBorders>
              <w:bottom w:val="single" w:sz="4" w:space="0" w:color="auto"/>
            </w:tcBorders>
          </w:tcPr>
          <w:p w14:paraId="7DAEA61A" w14:textId="67AB6C37" w:rsidR="00217CFB" w:rsidRPr="00655A67" w:rsidRDefault="00217CFB" w:rsidP="00D4057E">
            <w:pPr>
              <w:spacing w:line="480" w:lineRule="auto"/>
              <w:jc w:val="center"/>
              <w:rPr>
                <w:lang w:val="en-US"/>
              </w:rPr>
            </w:pPr>
            <w:r w:rsidRPr="00655A67">
              <w:rPr>
                <w:lang w:val="en-US"/>
              </w:rPr>
              <w:t xml:space="preserve">1747 </w:t>
            </w:r>
            <w:r w:rsidRPr="00655A67">
              <w:rPr>
                <w:rFonts w:cs="Times New Roman"/>
                <w:lang w:val="en-US"/>
              </w:rPr>
              <w:t>±</w:t>
            </w:r>
            <w:r w:rsidRPr="00655A67">
              <w:rPr>
                <w:lang w:val="en-US"/>
              </w:rPr>
              <w:t xml:space="preserve"> 19</w:t>
            </w:r>
          </w:p>
        </w:tc>
      </w:tr>
    </w:tbl>
    <w:p w14:paraId="1F5C63CC" w14:textId="3A8953EB" w:rsidR="009D5CAF" w:rsidRPr="00655A67" w:rsidRDefault="009D5CAF" w:rsidP="00487682">
      <w:pPr>
        <w:spacing w:line="480" w:lineRule="auto"/>
        <w:rPr>
          <w:lang w:val="en-US"/>
        </w:rPr>
      </w:pPr>
      <w:r w:rsidRPr="00646A9A">
        <w:rPr>
          <w:i/>
          <w:lang w:val="en-US"/>
        </w:rPr>
        <w:t>Note</w:t>
      </w:r>
      <w:r>
        <w:rPr>
          <w:lang w:val="en-US"/>
        </w:rPr>
        <w:t xml:space="preserve">. </w:t>
      </w:r>
      <w:r w:rsidRPr="00655A67">
        <w:rPr>
          <w:lang w:val="en-US"/>
        </w:rPr>
        <w:t>Mean and standard error for behavioral measures of the typing performance.</w:t>
      </w:r>
      <w:r w:rsidR="004F3A63">
        <w:rPr>
          <w:lang w:val="en-US"/>
        </w:rPr>
        <w:t xml:space="preserve"> Reaction time</w:t>
      </w:r>
      <w:r w:rsidR="00C43C1F">
        <w:rPr>
          <w:lang w:val="en-US"/>
        </w:rPr>
        <w:t>s</w:t>
      </w:r>
      <w:r w:rsidR="00217CFB" w:rsidRPr="00655A67">
        <w:rPr>
          <w:lang w:val="en-US"/>
        </w:rPr>
        <w:t xml:space="preserve"> reflect the time elapsing from the onset of the word stimuli until the time of the first keystroke. Mean </w:t>
      </w:r>
      <w:proofErr w:type="spellStart"/>
      <w:r w:rsidR="004F3A63">
        <w:rPr>
          <w:lang w:val="en-US"/>
        </w:rPr>
        <w:t>interkeystroke</w:t>
      </w:r>
      <w:proofErr w:type="spellEnd"/>
      <w:r w:rsidR="004F3A63">
        <w:rPr>
          <w:lang w:val="en-US"/>
        </w:rPr>
        <w:t xml:space="preserve"> interval</w:t>
      </w:r>
      <w:r w:rsidR="00C43C1F">
        <w:rPr>
          <w:lang w:val="en-US"/>
        </w:rPr>
        <w:t>s</w:t>
      </w:r>
      <w:r w:rsidR="00217CFB" w:rsidRPr="00655A67">
        <w:rPr>
          <w:lang w:val="en-US"/>
        </w:rPr>
        <w:t xml:space="preserve"> reflect the average time between different keystrokes. Response </w:t>
      </w:r>
      <w:r w:rsidR="004F3A63">
        <w:rPr>
          <w:lang w:val="en-US"/>
        </w:rPr>
        <w:lastRenderedPageBreak/>
        <w:t>duration</w:t>
      </w:r>
      <w:r w:rsidR="00C43C1F">
        <w:rPr>
          <w:lang w:val="en-US"/>
        </w:rPr>
        <w:t>s</w:t>
      </w:r>
      <w:bookmarkStart w:id="4" w:name="_GoBack"/>
      <w:bookmarkEnd w:id="4"/>
      <w:r w:rsidR="00217CFB" w:rsidRPr="00655A67">
        <w:rPr>
          <w:lang w:val="en-US"/>
        </w:rPr>
        <w:t xml:space="preserve"> reflect the time elapsing from the onset of the word stimulus until the last keystroke.</w:t>
      </w:r>
      <w:r w:rsidR="004A2413" w:rsidRPr="00655A67">
        <w:rPr>
          <w:lang w:val="en-US"/>
        </w:rPr>
        <w:t xml:space="preserve"> All the chronometric measures are expressed in </w:t>
      </w:r>
      <w:proofErr w:type="spellStart"/>
      <w:r w:rsidR="004A2413" w:rsidRPr="00655A67">
        <w:rPr>
          <w:lang w:val="en-US"/>
        </w:rPr>
        <w:t>ms.</w:t>
      </w:r>
      <w:proofErr w:type="spellEnd"/>
    </w:p>
    <w:p w14:paraId="366D4487" w14:textId="1363DBA9" w:rsidR="00487682" w:rsidRPr="00655A67" w:rsidRDefault="00E738DD" w:rsidP="00BF589F">
      <w:pPr>
        <w:spacing w:line="480" w:lineRule="auto"/>
        <w:rPr>
          <w:b/>
          <w:lang w:val="en-US"/>
        </w:rPr>
      </w:pPr>
      <w:r w:rsidRPr="00655A67">
        <w:rPr>
          <w:b/>
          <w:lang w:val="en-US"/>
        </w:rPr>
        <w:t xml:space="preserve">3.2 </w:t>
      </w:r>
      <w:r w:rsidR="00487682" w:rsidRPr="00655A67">
        <w:rPr>
          <w:b/>
          <w:lang w:val="en-US"/>
        </w:rPr>
        <w:t>ERPs</w:t>
      </w:r>
    </w:p>
    <w:p w14:paraId="118D63E6" w14:textId="7526A36B" w:rsidR="00007255" w:rsidRPr="00D776C5" w:rsidRDefault="003D4D1C" w:rsidP="00D776C5">
      <w:pPr>
        <w:spacing w:line="480" w:lineRule="auto"/>
        <w:ind w:firstLine="708"/>
        <w:rPr>
          <w:lang w:val="en-US"/>
        </w:rPr>
      </w:pPr>
      <w:r w:rsidRPr="00655A67">
        <w:rPr>
          <w:lang w:val="en-US"/>
        </w:rPr>
        <w:t xml:space="preserve">Statistical analyses included all the electrodes and all the samples from stimulus onset until 1200 </w:t>
      </w:r>
      <w:proofErr w:type="spellStart"/>
      <w:r w:rsidRPr="00655A67">
        <w:rPr>
          <w:lang w:val="en-US"/>
        </w:rPr>
        <w:t>ms</w:t>
      </w:r>
      <w:proofErr w:type="spellEnd"/>
      <w:r w:rsidRPr="00655A67">
        <w:rPr>
          <w:lang w:val="en-US"/>
        </w:rPr>
        <w:t xml:space="preserve"> afterwards. </w:t>
      </w:r>
      <w:r w:rsidR="00EE435B" w:rsidRPr="00655A67">
        <w:rPr>
          <w:lang w:val="en-US"/>
        </w:rPr>
        <w:t>Despite the lack of any significant interaction between the factors Stimulus Type and Task (all ps &gt; .68), we separately report the effect of Stimulus Ty</w:t>
      </w:r>
      <w:r w:rsidR="00EE435B">
        <w:rPr>
          <w:lang w:val="en-US"/>
        </w:rPr>
        <w:t xml:space="preserve">pe within each Task, in order to facilitate comparisons with previous reports </w:t>
      </w:r>
      <w:r w:rsidR="008550AA">
        <w:rPr>
          <w:lang w:val="en-US"/>
        </w:rPr>
        <w:t xml:space="preserve">that mostly focused on reading </w:t>
      </w:r>
      <w:r w:rsidR="009D7BF4">
        <w:rPr>
          <w:lang w:val="en-US"/>
        </w:rPr>
        <w:t>(for a review, see Citron, 2012</w:t>
      </w:r>
      <w:r w:rsidR="008550AA">
        <w:rPr>
          <w:lang w:val="en-US"/>
        </w:rPr>
        <w:t>).</w:t>
      </w:r>
      <w:r w:rsidR="00787869">
        <w:rPr>
          <w:lang w:val="en-US"/>
        </w:rPr>
        <w:t xml:space="preserve"> Results are summarized in Figure 1.</w:t>
      </w:r>
    </w:p>
    <w:p w14:paraId="3C0ECC95" w14:textId="77A9A060" w:rsidR="00E060D3" w:rsidRDefault="00007255" w:rsidP="00E060D3">
      <w:pPr>
        <w:spacing w:line="360" w:lineRule="auto"/>
        <w:rPr>
          <w:i/>
          <w:lang w:val="en-US"/>
        </w:rPr>
      </w:pPr>
      <w:r>
        <w:rPr>
          <w:b/>
          <w:noProof/>
        </w:rPr>
        <w:drawing>
          <wp:inline distT="0" distB="0" distL="0" distR="0" wp14:anchorId="059703BC" wp14:editId="790DF21A">
            <wp:extent cx="6115050" cy="493395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4933950"/>
                    </a:xfrm>
                    <a:prstGeom prst="rect">
                      <a:avLst/>
                    </a:prstGeom>
                    <a:noFill/>
                    <a:ln>
                      <a:noFill/>
                    </a:ln>
                  </pic:spPr>
                </pic:pic>
              </a:graphicData>
            </a:graphic>
          </wp:inline>
        </w:drawing>
      </w:r>
      <w:r w:rsidR="00E060D3">
        <w:rPr>
          <w:b/>
          <w:lang w:val="en-US"/>
        </w:rPr>
        <w:t>Figure 1.</w:t>
      </w:r>
      <w:r w:rsidR="00E060D3">
        <w:rPr>
          <w:lang w:val="en-US"/>
        </w:rPr>
        <w:t xml:space="preserve"> </w:t>
      </w:r>
      <w:r w:rsidR="00E060D3">
        <w:rPr>
          <w:i/>
          <w:lang w:val="en-US"/>
        </w:rPr>
        <w:t>ERPs for Neutral (black) and Negative words (red) in the Reading (A) and in the Typing (B) tasks.</w:t>
      </w:r>
      <w:r>
        <w:rPr>
          <w:i/>
          <w:lang w:val="en-US"/>
        </w:rPr>
        <w:t xml:space="preserve"> The horizontal bars on ERP plots mark those samples involved in the cluster capturing the significant difference between the two conditions.</w:t>
      </w:r>
      <w:r w:rsidR="00E060D3">
        <w:rPr>
          <w:i/>
          <w:lang w:val="en-US"/>
        </w:rPr>
        <w:t xml:space="preserve"> Topographies show the effect the effect of </w:t>
      </w:r>
      <w:r>
        <w:rPr>
          <w:i/>
          <w:lang w:val="en-US"/>
        </w:rPr>
        <w:t>Emotional Connotation</w:t>
      </w:r>
      <w:r w:rsidR="00E060D3">
        <w:rPr>
          <w:i/>
          <w:lang w:val="en-US"/>
        </w:rPr>
        <w:t xml:space="preserve"> (Negative – Neutral) for the time-windows indicated below, and corresponding to the temporal extension of the cluster</w:t>
      </w:r>
      <w:r>
        <w:rPr>
          <w:i/>
          <w:lang w:val="en-US"/>
        </w:rPr>
        <w:t xml:space="preserve"> capturing the difference</w:t>
      </w:r>
      <w:r w:rsidR="00E060D3">
        <w:rPr>
          <w:i/>
          <w:lang w:val="en-US"/>
        </w:rPr>
        <w:t xml:space="preserve">. </w:t>
      </w:r>
      <w:r w:rsidR="00E060D3" w:rsidRPr="001650FA">
        <w:rPr>
          <w:i/>
          <w:lang w:val="en-US"/>
        </w:rPr>
        <w:t xml:space="preserve">Electrodes that </w:t>
      </w:r>
      <w:r w:rsidR="00E060D3" w:rsidRPr="001650FA">
        <w:rPr>
          <w:i/>
          <w:lang w:val="en-US"/>
        </w:rPr>
        <w:lastRenderedPageBreak/>
        <w:t xml:space="preserve">were part of the cluster for more than 50% of the samples </w:t>
      </w:r>
      <w:r w:rsidR="00E060D3">
        <w:rPr>
          <w:i/>
          <w:lang w:val="en-US"/>
        </w:rPr>
        <w:t xml:space="preserve">within </w:t>
      </w:r>
      <w:r w:rsidR="00E060D3" w:rsidRPr="001650FA">
        <w:rPr>
          <w:i/>
          <w:lang w:val="en-US"/>
        </w:rPr>
        <w:t>the time-</w:t>
      </w:r>
      <w:r w:rsidR="00E060D3">
        <w:rPr>
          <w:i/>
          <w:lang w:val="en-US"/>
        </w:rPr>
        <w:t>interval</w:t>
      </w:r>
      <w:r w:rsidR="00E060D3" w:rsidRPr="001650FA">
        <w:rPr>
          <w:i/>
          <w:lang w:val="en-US"/>
        </w:rPr>
        <w:t xml:space="preserve"> are highlighted (*).</w:t>
      </w:r>
    </w:p>
    <w:p w14:paraId="1D389E72" w14:textId="77777777" w:rsidR="00E060D3" w:rsidRDefault="00E060D3" w:rsidP="00F61E55">
      <w:pPr>
        <w:spacing w:line="480" w:lineRule="auto"/>
        <w:rPr>
          <w:lang w:val="en-US"/>
        </w:rPr>
      </w:pPr>
    </w:p>
    <w:p w14:paraId="6658283F" w14:textId="0A25396F" w:rsidR="00D776C5" w:rsidRPr="00655A67" w:rsidRDefault="00D776C5" w:rsidP="00D776C5">
      <w:pPr>
        <w:spacing w:line="480" w:lineRule="auto"/>
        <w:ind w:firstLine="708"/>
        <w:rPr>
          <w:lang w:val="en-US"/>
        </w:rPr>
      </w:pPr>
      <w:r>
        <w:rPr>
          <w:lang w:val="en-US"/>
        </w:rPr>
        <w:t>In the Reading task, the significant difference between Negative and Neutral words was captured by a positive cluster (</w:t>
      </w:r>
      <w:r w:rsidRPr="00BF589F">
        <w:rPr>
          <w:i/>
          <w:lang w:val="en-US"/>
        </w:rPr>
        <w:t>p</w:t>
      </w:r>
      <w:r>
        <w:rPr>
          <w:lang w:val="en-US"/>
        </w:rPr>
        <w:t xml:space="preserve"> = .024) surfacing in a time-window between ~630 – 760 </w:t>
      </w:r>
      <w:proofErr w:type="spellStart"/>
      <w:r>
        <w:rPr>
          <w:lang w:val="en-US"/>
        </w:rPr>
        <w:t>ms</w:t>
      </w:r>
      <w:proofErr w:type="spellEnd"/>
      <w:r>
        <w:rPr>
          <w:lang w:val="en-US"/>
        </w:rPr>
        <w:t xml:space="preserve"> with a rather broad spatial distribution. Similarly, the effect of Stimulus Type in Typing was captured by a broadly </w:t>
      </w:r>
      <w:r w:rsidRPr="00655A67">
        <w:rPr>
          <w:lang w:val="en-US"/>
        </w:rPr>
        <w:t>distributed positive cluster (</w:t>
      </w:r>
      <w:r w:rsidRPr="00655A67">
        <w:rPr>
          <w:i/>
          <w:lang w:val="en-US"/>
        </w:rPr>
        <w:t>p</w:t>
      </w:r>
      <w:r w:rsidRPr="00655A67">
        <w:rPr>
          <w:lang w:val="en-US"/>
        </w:rPr>
        <w:t xml:space="preserve"> = .021) in a time-window going from ~ 460 to 560 </w:t>
      </w:r>
      <w:proofErr w:type="spellStart"/>
      <w:r w:rsidRPr="00655A67">
        <w:rPr>
          <w:lang w:val="en-US"/>
        </w:rPr>
        <w:t>ms.</w:t>
      </w:r>
      <w:proofErr w:type="spellEnd"/>
      <w:r w:rsidRPr="00655A67">
        <w:rPr>
          <w:lang w:val="en-US"/>
        </w:rPr>
        <w:t xml:space="preserve"> These results are in line with the traditional larger late posterior positivity complex (LPC) often reported when comparing words differing across the emotional valence dimension (Citron, 2012).</w:t>
      </w:r>
    </w:p>
    <w:p w14:paraId="02F96BED" w14:textId="70529685" w:rsidR="00BF589F" w:rsidRPr="00655A67" w:rsidRDefault="00E738DD" w:rsidP="00BF589F">
      <w:pPr>
        <w:spacing w:line="480" w:lineRule="auto"/>
        <w:rPr>
          <w:b/>
          <w:lang w:val="en-US"/>
        </w:rPr>
      </w:pPr>
      <w:r w:rsidRPr="00655A67">
        <w:rPr>
          <w:b/>
          <w:lang w:val="en-US"/>
        </w:rPr>
        <w:t xml:space="preserve">3.3 </w:t>
      </w:r>
      <w:r w:rsidR="0023419D" w:rsidRPr="00655A67">
        <w:rPr>
          <w:b/>
          <w:lang w:val="en-US"/>
        </w:rPr>
        <w:t>Alpha/mu and beta band power</w:t>
      </w:r>
    </w:p>
    <w:p w14:paraId="6F24807A" w14:textId="22AA4E9A" w:rsidR="00714D8A" w:rsidRPr="00655A67" w:rsidRDefault="007858F6" w:rsidP="00714D8A">
      <w:pPr>
        <w:spacing w:line="480" w:lineRule="auto"/>
        <w:rPr>
          <w:lang w:val="en-US"/>
        </w:rPr>
      </w:pPr>
      <w:r w:rsidRPr="00655A67">
        <w:rPr>
          <w:lang w:val="en-US"/>
        </w:rPr>
        <w:t xml:space="preserve">The alpha/mu band displayed a prolonged ERD in the Typing task, surfacing roughly 200 ms after stimulus onset and propagating to the whole epoch duration. Differently, in the Reading task the alpha/mu ERD appeared to be more transient, with a return to baseline power values ~ 600 ms after stimulus onset. </w:t>
      </w:r>
      <w:r w:rsidR="00714D8A" w:rsidRPr="00655A67">
        <w:rPr>
          <w:lang w:val="en-US"/>
        </w:rPr>
        <w:t xml:space="preserve">With respect to low and high beta-power modulations, in </w:t>
      </w:r>
      <w:r w:rsidRPr="00655A67">
        <w:rPr>
          <w:lang w:val="en-US"/>
        </w:rPr>
        <w:t>the Typing task we detected two distinct ERDs. An early ERD was present in the interval</w:t>
      </w:r>
      <w:r w:rsidR="00714D8A" w:rsidRPr="00655A67">
        <w:rPr>
          <w:lang w:val="en-US"/>
        </w:rPr>
        <w:t xml:space="preserve"> </w:t>
      </w:r>
      <w:r w:rsidRPr="00655A67">
        <w:rPr>
          <w:lang w:val="en-US"/>
        </w:rPr>
        <w:t>between</w:t>
      </w:r>
      <w:r w:rsidR="00714D8A" w:rsidRPr="00655A67">
        <w:rPr>
          <w:lang w:val="en-US"/>
        </w:rPr>
        <w:t xml:space="preserve"> 2</w:t>
      </w:r>
      <w:r w:rsidR="0089085D" w:rsidRPr="00655A67">
        <w:rPr>
          <w:lang w:val="en-US"/>
        </w:rPr>
        <w:t>0</w:t>
      </w:r>
      <w:r w:rsidR="00714D8A" w:rsidRPr="00655A67">
        <w:rPr>
          <w:lang w:val="en-US"/>
        </w:rPr>
        <w:t>0-</w:t>
      </w:r>
      <w:r w:rsidR="0089085D" w:rsidRPr="00655A67">
        <w:rPr>
          <w:lang w:val="en-US"/>
        </w:rPr>
        <w:t xml:space="preserve">600 </w:t>
      </w:r>
      <w:r w:rsidR="00714D8A" w:rsidRPr="00655A67">
        <w:rPr>
          <w:lang w:val="en-US"/>
        </w:rPr>
        <w:t xml:space="preserve">ms after stimulus onset, </w:t>
      </w:r>
      <w:r w:rsidRPr="00655A67">
        <w:rPr>
          <w:lang w:val="en-US"/>
        </w:rPr>
        <w:t>whereas</w:t>
      </w:r>
      <w:r w:rsidR="00714D8A" w:rsidRPr="00655A67">
        <w:rPr>
          <w:lang w:val="en-US"/>
        </w:rPr>
        <w:t xml:space="preserve"> a second </w:t>
      </w:r>
      <w:r w:rsidRPr="00655A67">
        <w:rPr>
          <w:lang w:val="en-US"/>
        </w:rPr>
        <w:t>ERD unfolded later on</w:t>
      </w:r>
      <w:r w:rsidR="0089085D" w:rsidRPr="00655A67">
        <w:rPr>
          <w:lang w:val="en-US"/>
        </w:rPr>
        <w:t xml:space="preserve"> (roughly from 700 until 2000 </w:t>
      </w:r>
      <w:proofErr w:type="spellStart"/>
      <w:r w:rsidR="0089085D" w:rsidRPr="00655A67">
        <w:rPr>
          <w:lang w:val="en-US"/>
        </w:rPr>
        <w:t>ms</w:t>
      </w:r>
      <w:proofErr w:type="spellEnd"/>
      <w:r w:rsidR="0089085D" w:rsidRPr="00655A67">
        <w:rPr>
          <w:lang w:val="en-US"/>
        </w:rPr>
        <w:t xml:space="preserve"> after stimulus onset)</w:t>
      </w:r>
      <w:r w:rsidRPr="00655A67">
        <w:rPr>
          <w:lang w:val="en-US"/>
        </w:rPr>
        <w:t>, during motor response execution</w:t>
      </w:r>
      <w:r w:rsidR="0089085D" w:rsidRPr="00655A67">
        <w:rPr>
          <w:lang w:val="en-US"/>
        </w:rPr>
        <w:t xml:space="preserve">. This second ERD </w:t>
      </w:r>
      <w:r w:rsidRPr="00655A67">
        <w:rPr>
          <w:lang w:val="en-US"/>
        </w:rPr>
        <w:t xml:space="preserve">was followed by an </w:t>
      </w:r>
      <w:r w:rsidR="0089085D" w:rsidRPr="00655A67">
        <w:rPr>
          <w:lang w:val="en-US"/>
        </w:rPr>
        <w:t xml:space="preserve">ERS </w:t>
      </w:r>
      <w:r w:rsidRPr="00655A67">
        <w:rPr>
          <w:lang w:val="en-US"/>
        </w:rPr>
        <w:t>(beta rebound) involving mostly the higher beta band towards the end of the epoch, after motor response had terminated</w:t>
      </w:r>
      <w:r w:rsidR="00593233" w:rsidRPr="00655A67">
        <w:rPr>
          <w:lang w:val="en-US"/>
        </w:rPr>
        <w:t xml:space="preserve"> (Figure 2)</w:t>
      </w:r>
      <w:r w:rsidRPr="00655A67">
        <w:rPr>
          <w:lang w:val="en-US"/>
        </w:rPr>
        <w:t xml:space="preserve">. </w:t>
      </w:r>
      <w:r w:rsidR="00714D8A" w:rsidRPr="00655A67">
        <w:rPr>
          <w:lang w:val="en-US"/>
        </w:rPr>
        <w:t>Whereas the second ERD and the rebound were exclusive features of the typing task, a pattern similar to the first beta-power ERD was detected also in the reading task, within comparable spati</w:t>
      </w:r>
      <w:r w:rsidR="00F4523A" w:rsidRPr="00655A67">
        <w:rPr>
          <w:lang w:val="en-US"/>
        </w:rPr>
        <w:t xml:space="preserve">al, </w:t>
      </w:r>
      <w:r w:rsidR="00714D8A" w:rsidRPr="00655A67">
        <w:rPr>
          <w:lang w:val="en-US"/>
        </w:rPr>
        <w:t>temporal</w:t>
      </w:r>
      <w:r w:rsidR="00F4523A" w:rsidRPr="00655A67">
        <w:rPr>
          <w:lang w:val="en-US"/>
        </w:rPr>
        <w:t>, and frequency</w:t>
      </w:r>
      <w:r w:rsidR="00714D8A" w:rsidRPr="00655A67">
        <w:rPr>
          <w:lang w:val="en-US"/>
        </w:rPr>
        <w:t xml:space="preserve"> coordinates. </w:t>
      </w:r>
    </w:p>
    <w:p w14:paraId="2A8705FF" w14:textId="19A37ABF" w:rsidR="009F5299" w:rsidRPr="006859ED" w:rsidRDefault="00464DCC" w:rsidP="00BF589F">
      <w:pPr>
        <w:spacing w:line="480" w:lineRule="auto"/>
        <w:ind w:firstLine="708"/>
        <w:rPr>
          <w:lang w:val="en-US"/>
        </w:rPr>
      </w:pPr>
      <w:r w:rsidRPr="00655A67">
        <w:rPr>
          <w:lang w:val="en-US"/>
        </w:rPr>
        <w:t xml:space="preserve">Statistical analyses encompassed the whole set of electrodes, from stimulus onset to 3000 ms afterwards. </w:t>
      </w:r>
      <w:r w:rsidR="009F5299" w:rsidRPr="00655A67">
        <w:rPr>
          <w:lang w:val="en-US"/>
        </w:rPr>
        <w:t xml:space="preserve">The main effect of </w:t>
      </w:r>
      <w:r w:rsidR="009C5970" w:rsidRPr="00655A67">
        <w:rPr>
          <w:lang w:val="en-US"/>
        </w:rPr>
        <w:t>Stimulus</w:t>
      </w:r>
      <w:r w:rsidR="009F5299" w:rsidRPr="00655A67">
        <w:rPr>
          <w:lang w:val="en-US"/>
        </w:rPr>
        <w:t xml:space="preserve"> Type failed to reveal any significant effect in any of the frequency bands</w:t>
      </w:r>
      <w:r w:rsidR="009C5970" w:rsidRPr="00655A67">
        <w:rPr>
          <w:lang w:val="en-US"/>
        </w:rPr>
        <w:t xml:space="preserve"> (all </w:t>
      </w:r>
      <w:r w:rsidR="009C5970" w:rsidRPr="00655A67">
        <w:rPr>
          <w:i/>
          <w:lang w:val="en-US"/>
        </w:rPr>
        <w:t>p</w:t>
      </w:r>
      <w:r w:rsidR="009C5970" w:rsidRPr="00655A67">
        <w:rPr>
          <w:lang w:val="en-US"/>
        </w:rPr>
        <w:t>s &gt; .083)</w:t>
      </w:r>
      <w:r w:rsidR="005D7AE4" w:rsidRPr="00655A67">
        <w:rPr>
          <w:lang w:val="en-US"/>
        </w:rPr>
        <w:t>. The main effect of T</w:t>
      </w:r>
      <w:r w:rsidR="009F5299" w:rsidRPr="00655A67">
        <w:rPr>
          <w:lang w:val="en-US"/>
        </w:rPr>
        <w:t>ask</w:t>
      </w:r>
      <w:r w:rsidR="009C5970" w:rsidRPr="00655A67">
        <w:rPr>
          <w:lang w:val="en-US"/>
        </w:rPr>
        <w:t xml:space="preserve"> (</w:t>
      </w:r>
      <w:r w:rsidR="002517A0" w:rsidRPr="00655A67">
        <w:rPr>
          <w:lang w:val="en-US"/>
        </w:rPr>
        <w:t xml:space="preserve">Typing </w:t>
      </w:r>
      <w:r w:rsidR="00F2219B" w:rsidRPr="00655A67">
        <w:rPr>
          <w:lang w:val="en-US"/>
        </w:rPr>
        <w:t xml:space="preserve">vs. </w:t>
      </w:r>
      <w:r w:rsidR="009C5970" w:rsidRPr="00655A67">
        <w:rPr>
          <w:lang w:val="en-US"/>
        </w:rPr>
        <w:t>Read</w:t>
      </w:r>
      <w:r w:rsidR="002517A0" w:rsidRPr="00655A67">
        <w:rPr>
          <w:lang w:val="en-US"/>
        </w:rPr>
        <w:t>ing</w:t>
      </w:r>
      <w:r w:rsidR="009C5970" w:rsidRPr="00655A67">
        <w:rPr>
          <w:lang w:val="en-US"/>
        </w:rPr>
        <w:t>)</w:t>
      </w:r>
      <w:r w:rsidR="009F5299" w:rsidRPr="00655A67">
        <w:rPr>
          <w:lang w:val="en-US"/>
        </w:rPr>
        <w:t>, on the other hand, highlighted significant</w:t>
      </w:r>
      <w:r w:rsidR="009C5970" w:rsidRPr="00655A67">
        <w:rPr>
          <w:lang w:val="en-US"/>
        </w:rPr>
        <w:t xml:space="preserve"> </w:t>
      </w:r>
      <w:r w:rsidR="009F5299" w:rsidRPr="00655A67">
        <w:rPr>
          <w:lang w:val="en-US"/>
        </w:rPr>
        <w:t>differences across all the bands. Specifically,</w:t>
      </w:r>
      <w:r w:rsidR="009C5970" w:rsidRPr="00655A67">
        <w:rPr>
          <w:lang w:val="en-US"/>
        </w:rPr>
        <w:t xml:space="preserve"> in the mu/alpha band (8 – 12 Hz), a significant negative cluster </w:t>
      </w:r>
      <w:r w:rsidR="00571582" w:rsidRPr="00655A67">
        <w:rPr>
          <w:lang w:val="en-US"/>
        </w:rPr>
        <w:t>(</w:t>
      </w:r>
      <w:r w:rsidR="00571582" w:rsidRPr="00655A67">
        <w:rPr>
          <w:i/>
          <w:lang w:val="en-US"/>
        </w:rPr>
        <w:t>p</w:t>
      </w:r>
      <w:r w:rsidR="00571582" w:rsidRPr="00655A67">
        <w:rPr>
          <w:lang w:val="en-US"/>
        </w:rPr>
        <w:t xml:space="preserve"> &lt; .001) </w:t>
      </w:r>
      <w:r w:rsidR="009C5970" w:rsidRPr="00655A67">
        <w:rPr>
          <w:lang w:val="en-US"/>
        </w:rPr>
        <w:t xml:space="preserve">surfaced at ~ </w:t>
      </w:r>
      <w:r w:rsidR="00571582" w:rsidRPr="00655A67">
        <w:rPr>
          <w:lang w:val="en-US"/>
        </w:rPr>
        <w:t>680</w:t>
      </w:r>
      <w:r w:rsidR="009C5970" w:rsidRPr="00655A67">
        <w:rPr>
          <w:lang w:val="en-US"/>
        </w:rPr>
        <w:t xml:space="preserve"> ms after stimulus onset and spread to </w:t>
      </w:r>
      <w:r w:rsidR="009C5970" w:rsidRPr="00655A67">
        <w:rPr>
          <w:lang w:val="en-US"/>
        </w:rPr>
        <w:lastRenderedPageBreak/>
        <w:t xml:space="preserve">the whole epoch duration. </w:t>
      </w:r>
      <w:r w:rsidR="00373BEC" w:rsidRPr="00655A67">
        <w:rPr>
          <w:lang w:val="en-US"/>
        </w:rPr>
        <w:t xml:space="preserve">The cluster </w:t>
      </w:r>
      <w:r w:rsidR="00B17E0A" w:rsidRPr="00655A67">
        <w:rPr>
          <w:lang w:val="en-US"/>
        </w:rPr>
        <w:t>initially focuses</w:t>
      </w:r>
      <w:r w:rsidR="00373BEC" w:rsidRPr="00655A67">
        <w:rPr>
          <w:lang w:val="en-US"/>
        </w:rPr>
        <w:t xml:space="preserve"> on more posterior sites, and spreads to more </w:t>
      </w:r>
      <w:r w:rsidR="00B17E0A" w:rsidRPr="00655A67">
        <w:rPr>
          <w:lang w:val="en-US"/>
        </w:rPr>
        <w:t>anterior</w:t>
      </w:r>
      <w:r w:rsidR="00373BEC" w:rsidRPr="00655A67">
        <w:rPr>
          <w:lang w:val="en-US"/>
        </w:rPr>
        <w:t xml:space="preserve"> </w:t>
      </w:r>
      <w:r w:rsidR="00B17E0A" w:rsidRPr="00655A67">
        <w:rPr>
          <w:lang w:val="en-US"/>
        </w:rPr>
        <w:t>channels</w:t>
      </w:r>
      <w:r w:rsidR="00373BEC" w:rsidRPr="00655A67">
        <w:rPr>
          <w:lang w:val="en-US"/>
        </w:rPr>
        <w:t xml:space="preserve">, </w:t>
      </w:r>
      <w:r w:rsidR="00B17E0A" w:rsidRPr="00655A67">
        <w:rPr>
          <w:lang w:val="en-US"/>
        </w:rPr>
        <w:t>including</w:t>
      </w:r>
      <w:r w:rsidR="00373BEC" w:rsidRPr="00655A67">
        <w:rPr>
          <w:lang w:val="en-US"/>
        </w:rPr>
        <w:t xml:space="preserve"> frontal ones, later on in the epoch. Arguably, this </w:t>
      </w:r>
      <w:r w:rsidR="00B17E0A" w:rsidRPr="00655A67">
        <w:rPr>
          <w:lang w:val="en-US"/>
        </w:rPr>
        <w:t>pattern</w:t>
      </w:r>
      <w:r w:rsidR="00373BEC" w:rsidRPr="00655A67">
        <w:rPr>
          <w:lang w:val="en-US"/>
        </w:rPr>
        <w:t xml:space="preserve"> captures both the</w:t>
      </w:r>
      <w:r w:rsidR="00B17E0A" w:rsidRPr="00655A67">
        <w:rPr>
          <w:lang w:val="en-US"/>
        </w:rPr>
        <w:t xml:space="preserve"> posterior</w:t>
      </w:r>
      <w:r w:rsidR="00373BEC" w:rsidRPr="00655A67">
        <w:rPr>
          <w:lang w:val="en-US"/>
        </w:rPr>
        <w:t xml:space="preserve"> alpha </w:t>
      </w:r>
      <w:r w:rsidR="00B17E0A" w:rsidRPr="00655A67">
        <w:rPr>
          <w:lang w:val="en-US"/>
        </w:rPr>
        <w:t>suppression</w:t>
      </w:r>
      <w:r w:rsidR="00373BEC" w:rsidRPr="00655A67">
        <w:rPr>
          <w:lang w:val="en-US"/>
        </w:rPr>
        <w:t xml:space="preserve"> determined by the appearance of new visual stimuli </w:t>
      </w:r>
      <w:r w:rsidR="00B17E0A" w:rsidRPr="00655A67">
        <w:rPr>
          <w:lang w:val="en-US"/>
        </w:rPr>
        <w:t xml:space="preserve">in the </w:t>
      </w:r>
      <w:r w:rsidR="00F52618" w:rsidRPr="00655A67">
        <w:rPr>
          <w:lang w:val="en-US"/>
        </w:rPr>
        <w:t xml:space="preserve">typing </w:t>
      </w:r>
      <w:r w:rsidR="00B17E0A" w:rsidRPr="00655A67">
        <w:rPr>
          <w:lang w:val="en-US"/>
        </w:rPr>
        <w:t xml:space="preserve">task </w:t>
      </w:r>
      <w:r w:rsidR="00373BEC" w:rsidRPr="00655A67">
        <w:rPr>
          <w:lang w:val="en-US"/>
        </w:rPr>
        <w:t>(</w:t>
      </w:r>
      <w:r w:rsidR="00B17E0A" w:rsidRPr="00655A67">
        <w:rPr>
          <w:lang w:val="en-US"/>
        </w:rPr>
        <w:t>the participants typed response echoed on the screen</w:t>
      </w:r>
      <w:r w:rsidR="00373BEC" w:rsidRPr="00655A67">
        <w:rPr>
          <w:lang w:val="en-US"/>
        </w:rPr>
        <w:t xml:space="preserve">) and the </w:t>
      </w:r>
      <w:r w:rsidR="00B17E0A" w:rsidRPr="00655A67">
        <w:rPr>
          <w:lang w:val="en-US"/>
        </w:rPr>
        <w:t xml:space="preserve">frontal </w:t>
      </w:r>
      <w:r w:rsidR="00373BEC" w:rsidRPr="00655A67">
        <w:rPr>
          <w:lang w:val="en-US"/>
        </w:rPr>
        <w:t xml:space="preserve">mu </w:t>
      </w:r>
      <w:r w:rsidR="00B17E0A" w:rsidRPr="00655A67">
        <w:rPr>
          <w:lang w:val="en-US"/>
        </w:rPr>
        <w:t>desynchronization</w:t>
      </w:r>
      <w:r w:rsidR="00373BEC" w:rsidRPr="00655A67">
        <w:rPr>
          <w:lang w:val="en-US"/>
        </w:rPr>
        <w:t xml:space="preserve"> related to the motor response.</w:t>
      </w:r>
      <w:r w:rsidR="00B17E0A" w:rsidRPr="00655A67">
        <w:rPr>
          <w:lang w:val="en-US"/>
        </w:rPr>
        <w:t xml:space="preserve"> A significant difference was found also in the lower beta band</w:t>
      </w:r>
      <w:r w:rsidR="00583D97" w:rsidRPr="00655A67">
        <w:rPr>
          <w:lang w:val="en-US"/>
        </w:rPr>
        <w:t xml:space="preserve"> (13 – 20 Hz)</w:t>
      </w:r>
      <w:r w:rsidR="00B17E0A" w:rsidRPr="00655A67">
        <w:rPr>
          <w:lang w:val="en-US"/>
        </w:rPr>
        <w:t>, with a negative cluster (</w:t>
      </w:r>
      <w:r w:rsidR="00B17E0A" w:rsidRPr="00655A67">
        <w:rPr>
          <w:i/>
          <w:lang w:val="en-US"/>
        </w:rPr>
        <w:t>p</w:t>
      </w:r>
      <w:r w:rsidR="00B17E0A" w:rsidRPr="00655A67">
        <w:rPr>
          <w:lang w:val="en-US"/>
        </w:rPr>
        <w:t xml:space="preserve"> = .009) spreading in a time-window between ~960 and 2270 ms</w:t>
      </w:r>
      <w:r w:rsidR="00D86658" w:rsidRPr="00655A67">
        <w:rPr>
          <w:lang w:val="en-US"/>
        </w:rPr>
        <w:t>, mostly on parietal and posterior electrodes, with a slight bias towards the right hemisphere</w:t>
      </w:r>
      <w:r w:rsidR="00B17E0A" w:rsidRPr="00655A67">
        <w:rPr>
          <w:lang w:val="en-US"/>
        </w:rPr>
        <w:t xml:space="preserve">. </w:t>
      </w:r>
      <w:r w:rsidR="00D86658" w:rsidRPr="00655A67">
        <w:rPr>
          <w:lang w:val="en-US"/>
        </w:rPr>
        <w:t>Finally, a significant difference was found also with respect to the high beta band</w:t>
      </w:r>
      <w:r w:rsidR="00583D97" w:rsidRPr="00655A67">
        <w:rPr>
          <w:lang w:val="en-US"/>
        </w:rPr>
        <w:t xml:space="preserve"> (21 – 30 Hz)</w:t>
      </w:r>
      <w:r w:rsidR="00D86658" w:rsidRPr="00655A67">
        <w:rPr>
          <w:lang w:val="en-US"/>
        </w:rPr>
        <w:t xml:space="preserve">, with a </w:t>
      </w:r>
      <w:r w:rsidR="006161C8" w:rsidRPr="00655A67">
        <w:rPr>
          <w:lang w:val="en-US"/>
        </w:rPr>
        <w:t>positive</w:t>
      </w:r>
      <w:r w:rsidR="00B17E0A" w:rsidRPr="00655A67">
        <w:rPr>
          <w:lang w:val="en-US"/>
        </w:rPr>
        <w:t xml:space="preserve"> </w:t>
      </w:r>
      <w:r w:rsidR="00D86658" w:rsidRPr="00655A67">
        <w:rPr>
          <w:lang w:val="en-US"/>
        </w:rPr>
        <w:t>cluster</w:t>
      </w:r>
      <w:r w:rsidR="00B17E0A" w:rsidRPr="00655A67">
        <w:rPr>
          <w:lang w:val="en-US"/>
        </w:rPr>
        <w:t xml:space="preserve"> (</w:t>
      </w:r>
      <w:r w:rsidR="006161C8" w:rsidRPr="00655A67">
        <w:rPr>
          <w:lang w:val="en-US"/>
        </w:rPr>
        <w:t xml:space="preserve">p = .001) surfacing from ~ 2280 ms until the end of the epoch over </w:t>
      </w:r>
      <w:proofErr w:type="spellStart"/>
      <w:r w:rsidR="006161C8" w:rsidRPr="00655A67">
        <w:rPr>
          <w:lang w:val="en-US"/>
        </w:rPr>
        <w:t>fronto</w:t>
      </w:r>
      <w:proofErr w:type="spellEnd"/>
      <w:r w:rsidR="006161C8" w:rsidRPr="00655A67">
        <w:rPr>
          <w:lang w:val="en-US"/>
        </w:rPr>
        <w:t>-central and parietal sites and possibly capturing the beta band rebound typically found at the end of motor response execution</w:t>
      </w:r>
      <w:r w:rsidR="00B17E0A" w:rsidRPr="00655A67">
        <w:rPr>
          <w:lang w:val="en-US"/>
        </w:rPr>
        <w:t>.</w:t>
      </w:r>
      <w:r w:rsidR="00787869" w:rsidRPr="00655A67">
        <w:rPr>
          <w:lang w:val="en-US"/>
        </w:rPr>
        <w:t xml:space="preserve"> Results for the comparisons between </w:t>
      </w:r>
      <w:r w:rsidR="00EE55BC" w:rsidRPr="00655A67">
        <w:rPr>
          <w:lang w:val="en-US"/>
        </w:rPr>
        <w:t>t</w:t>
      </w:r>
      <w:r w:rsidR="00787869" w:rsidRPr="00655A67">
        <w:rPr>
          <w:lang w:val="en-US"/>
        </w:rPr>
        <w:t xml:space="preserve">asks </w:t>
      </w:r>
      <w:r w:rsidR="005A0E22" w:rsidRPr="00655A67">
        <w:rPr>
          <w:lang w:val="en-US"/>
        </w:rPr>
        <w:t xml:space="preserve">are </w:t>
      </w:r>
      <w:r w:rsidR="00787869" w:rsidRPr="00655A67">
        <w:rPr>
          <w:lang w:val="en-US"/>
        </w:rPr>
        <w:t>summarized in Figure</w:t>
      </w:r>
      <w:r w:rsidR="00787869" w:rsidRPr="006859ED">
        <w:rPr>
          <w:lang w:val="en-US"/>
        </w:rPr>
        <w:t xml:space="preserve"> 2.</w:t>
      </w:r>
    </w:p>
    <w:p w14:paraId="18FDC395" w14:textId="3FFE4A7A" w:rsidR="000C3267" w:rsidRDefault="00D327E0" w:rsidP="00487682">
      <w:pPr>
        <w:spacing w:line="480" w:lineRule="auto"/>
        <w:rPr>
          <w:lang w:val="en-US"/>
        </w:rPr>
      </w:pPr>
      <w:r>
        <w:rPr>
          <w:noProof/>
        </w:rPr>
        <w:lastRenderedPageBreak/>
        <w:drawing>
          <wp:inline distT="0" distB="0" distL="0" distR="0" wp14:anchorId="197C080F" wp14:editId="352A9861">
            <wp:extent cx="5760720" cy="6839712"/>
            <wp:effectExtent l="0" t="0" r="508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_R2_true.tif"/>
                    <pic:cNvPicPr/>
                  </pic:nvPicPr>
                  <pic:blipFill>
                    <a:blip r:embed="rId10">
                      <a:extLst>
                        <a:ext uri="{28A0092B-C50C-407E-A947-70E740481C1C}">
                          <a14:useLocalDpi xmlns:a14="http://schemas.microsoft.com/office/drawing/2010/main" val="0"/>
                        </a:ext>
                      </a:extLst>
                    </a:blip>
                    <a:stretch>
                      <a:fillRect/>
                    </a:stretch>
                  </pic:blipFill>
                  <pic:spPr>
                    <a:xfrm>
                      <a:off x="0" y="0"/>
                      <a:ext cx="5760720" cy="6839712"/>
                    </a:xfrm>
                    <a:prstGeom prst="rect">
                      <a:avLst/>
                    </a:prstGeom>
                  </pic:spPr>
                </pic:pic>
              </a:graphicData>
            </a:graphic>
          </wp:inline>
        </w:drawing>
      </w:r>
    </w:p>
    <w:p w14:paraId="5A44EA98" w14:textId="305A9188" w:rsidR="001650FA" w:rsidRDefault="001650FA" w:rsidP="003B1AE4">
      <w:pPr>
        <w:spacing w:line="360" w:lineRule="auto"/>
        <w:rPr>
          <w:i/>
          <w:lang w:val="en-US"/>
        </w:rPr>
      </w:pPr>
      <w:r w:rsidRPr="001650FA">
        <w:rPr>
          <w:b/>
          <w:lang w:val="en-US"/>
        </w:rPr>
        <w:t>Figure 2.</w:t>
      </w:r>
      <w:r>
        <w:rPr>
          <w:lang w:val="en-US"/>
        </w:rPr>
        <w:t xml:space="preserve"> </w:t>
      </w:r>
      <w:r w:rsidRPr="001650FA">
        <w:rPr>
          <w:i/>
          <w:lang w:val="en-US"/>
        </w:rPr>
        <w:t xml:space="preserve">Alpha/mu and beta power differences between tasks. A: time-frequency power representations for the two tasks with respect to a pre-stimulus baseline going from -800 to -500 ms. </w:t>
      </w:r>
      <w:r w:rsidR="005D33C9">
        <w:rPr>
          <w:i/>
          <w:lang w:val="en-US"/>
        </w:rPr>
        <w:t>Dashed vertical lines represent the median RT and the median latency of the final key</w:t>
      </w:r>
      <w:r w:rsidR="00F2219B">
        <w:rPr>
          <w:i/>
          <w:lang w:val="en-US"/>
        </w:rPr>
        <w:t>s</w:t>
      </w:r>
      <w:r w:rsidR="005D33C9">
        <w:rPr>
          <w:i/>
          <w:lang w:val="en-US"/>
        </w:rPr>
        <w:t xml:space="preserve">trokes in the Typing task. </w:t>
      </w:r>
      <w:r w:rsidRPr="001650FA">
        <w:rPr>
          <w:i/>
          <w:lang w:val="en-US"/>
        </w:rPr>
        <w:t xml:space="preserve">The difference spectrum reflects the subtraction between power in the </w:t>
      </w:r>
      <w:r w:rsidR="00641173">
        <w:rPr>
          <w:i/>
          <w:lang w:val="en-US"/>
        </w:rPr>
        <w:t>Typing</w:t>
      </w:r>
      <w:r w:rsidR="00641173" w:rsidRPr="001650FA">
        <w:rPr>
          <w:i/>
          <w:lang w:val="en-US"/>
        </w:rPr>
        <w:t xml:space="preserve"> </w:t>
      </w:r>
      <w:r w:rsidRPr="001650FA">
        <w:rPr>
          <w:i/>
          <w:lang w:val="en-US"/>
        </w:rPr>
        <w:t>task and in the Read</w:t>
      </w:r>
      <w:r w:rsidR="00641173">
        <w:rPr>
          <w:i/>
          <w:lang w:val="en-US"/>
        </w:rPr>
        <w:t>ing</w:t>
      </w:r>
      <w:r w:rsidRPr="001650FA">
        <w:rPr>
          <w:i/>
          <w:lang w:val="en-US"/>
        </w:rPr>
        <w:t xml:space="preserve"> task normalized by their sums. </w:t>
      </w:r>
      <w:r>
        <w:rPr>
          <w:i/>
          <w:lang w:val="en-US"/>
        </w:rPr>
        <w:t xml:space="preserve">The contoured areas reflect time/frequencies coordinates of the clusters capturing the significant differences between tasks. </w:t>
      </w:r>
      <w:r w:rsidR="004610D5">
        <w:rPr>
          <w:i/>
          <w:lang w:val="en-US"/>
        </w:rPr>
        <w:t xml:space="preserve">Time-frequency power spectra were obtained by averaging activity for the electrodes FC3, FC1, FC2, FC4, C3, C1, </w:t>
      </w:r>
      <w:proofErr w:type="spellStart"/>
      <w:r w:rsidR="004610D5">
        <w:rPr>
          <w:i/>
          <w:lang w:val="en-US"/>
        </w:rPr>
        <w:lastRenderedPageBreak/>
        <w:t>Cz</w:t>
      </w:r>
      <w:proofErr w:type="spellEnd"/>
      <w:r w:rsidR="004610D5">
        <w:rPr>
          <w:i/>
          <w:lang w:val="en-US"/>
        </w:rPr>
        <w:t xml:space="preserve">, C2, C4, CP3, CP1, </w:t>
      </w:r>
      <w:proofErr w:type="spellStart"/>
      <w:r w:rsidR="004610D5">
        <w:rPr>
          <w:i/>
          <w:lang w:val="en-US"/>
        </w:rPr>
        <w:t>CPz</w:t>
      </w:r>
      <w:proofErr w:type="spellEnd"/>
      <w:r w:rsidR="004610D5">
        <w:rPr>
          <w:i/>
          <w:lang w:val="en-US"/>
        </w:rPr>
        <w:t xml:space="preserve">, CP2, CP4, </w:t>
      </w:r>
      <w:r w:rsidR="004610D5" w:rsidRPr="00655A67">
        <w:rPr>
          <w:i/>
          <w:lang w:val="en-US"/>
        </w:rPr>
        <w:t xml:space="preserve">P3, P1, </w:t>
      </w:r>
      <w:proofErr w:type="spellStart"/>
      <w:r w:rsidR="004610D5" w:rsidRPr="00655A67">
        <w:rPr>
          <w:i/>
          <w:lang w:val="en-US"/>
        </w:rPr>
        <w:t>Pz</w:t>
      </w:r>
      <w:proofErr w:type="spellEnd"/>
      <w:r w:rsidR="004610D5" w:rsidRPr="00655A67">
        <w:rPr>
          <w:i/>
          <w:lang w:val="en-US"/>
        </w:rPr>
        <w:t xml:space="preserve">, P2, P4. </w:t>
      </w:r>
      <w:r w:rsidR="00D327E0" w:rsidRPr="00655A67">
        <w:rPr>
          <w:i/>
          <w:lang w:val="en-US"/>
        </w:rPr>
        <w:t xml:space="preserve">B: Topographies of the low (first row) and high (second row) beta ERDs/ERSs for the </w:t>
      </w:r>
      <w:r w:rsidR="00AC6143" w:rsidRPr="00655A67">
        <w:rPr>
          <w:i/>
          <w:lang w:val="en-US"/>
        </w:rPr>
        <w:t>reported</w:t>
      </w:r>
      <w:r w:rsidR="00D327E0" w:rsidRPr="00655A67">
        <w:rPr>
          <w:i/>
          <w:lang w:val="en-US"/>
        </w:rPr>
        <w:t xml:space="preserve"> time-window</w:t>
      </w:r>
      <w:r w:rsidR="00AC6143" w:rsidRPr="00655A67">
        <w:rPr>
          <w:i/>
          <w:lang w:val="en-US"/>
        </w:rPr>
        <w:t>s</w:t>
      </w:r>
      <w:r w:rsidR="00D327E0" w:rsidRPr="00655A67">
        <w:rPr>
          <w:i/>
          <w:lang w:val="en-US"/>
        </w:rPr>
        <w:t xml:space="preserve"> (</w:t>
      </w:r>
      <w:r w:rsidR="00AC6143" w:rsidRPr="00655A67">
        <w:rPr>
          <w:i/>
          <w:lang w:val="en-US"/>
        </w:rPr>
        <w:t xml:space="preserve">indicated </w:t>
      </w:r>
      <w:r w:rsidR="00D327E0" w:rsidRPr="00655A67">
        <w:rPr>
          <w:i/>
          <w:lang w:val="en-US"/>
        </w:rPr>
        <w:t>below each topography) within each task (Typing and Reading). C</w:t>
      </w:r>
      <w:r w:rsidRPr="00655A67">
        <w:rPr>
          <w:i/>
          <w:lang w:val="en-US"/>
        </w:rPr>
        <w:t xml:space="preserve">: Topographies of the clusters found when comparing the two tasks. </w:t>
      </w:r>
      <w:r w:rsidR="000C3267" w:rsidRPr="00655A67">
        <w:rPr>
          <w:i/>
          <w:lang w:val="en-US"/>
        </w:rPr>
        <w:t>Each topography reports</w:t>
      </w:r>
      <w:r w:rsidRPr="00655A67">
        <w:rPr>
          <w:i/>
          <w:lang w:val="en-US"/>
        </w:rPr>
        <w:t xml:space="preserve"> </w:t>
      </w:r>
      <w:r w:rsidR="000C3267" w:rsidRPr="00655A67">
        <w:rPr>
          <w:i/>
          <w:lang w:val="en-US"/>
        </w:rPr>
        <w:t xml:space="preserve">the difference between Typing and Reading </w:t>
      </w:r>
      <w:r w:rsidR="005A0E22" w:rsidRPr="00655A67">
        <w:rPr>
          <w:i/>
          <w:lang w:val="en-US"/>
        </w:rPr>
        <w:t xml:space="preserve">(normalized by their sum) </w:t>
      </w:r>
      <w:r w:rsidR="000C3267" w:rsidRPr="00655A67">
        <w:rPr>
          <w:i/>
          <w:lang w:val="en-US"/>
        </w:rPr>
        <w:t>in the correspondin</w:t>
      </w:r>
      <w:r w:rsidR="000C3267">
        <w:rPr>
          <w:i/>
          <w:lang w:val="en-US"/>
        </w:rPr>
        <w:t>g frequency band (on the left) and time-interval (below)</w:t>
      </w:r>
      <w:r w:rsidRPr="001650FA">
        <w:rPr>
          <w:i/>
          <w:lang w:val="en-US"/>
        </w:rPr>
        <w:t xml:space="preserve">. Electrodes that were part of the cluster for more than 50% of the samples </w:t>
      </w:r>
      <w:r w:rsidR="000C3267">
        <w:rPr>
          <w:i/>
          <w:lang w:val="en-US"/>
        </w:rPr>
        <w:t xml:space="preserve">within </w:t>
      </w:r>
      <w:r w:rsidRPr="001650FA">
        <w:rPr>
          <w:i/>
          <w:lang w:val="en-US"/>
        </w:rPr>
        <w:t>the time-</w:t>
      </w:r>
      <w:r w:rsidR="000C3267">
        <w:rPr>
          <w:i/>
          <w:lang w:val="en-US"/>
        </w:rPr>
        <w:t>interval</w:t>
      </w:r>
      <w:r w:rsidRPr="001650FA">
        <w:rPr>
          <w:i/>
          <w:lang w:val="en-US"/>
        </w:rPr>
        <w:t xml:space="preserve"> are highlighted (*).</w:t>
      </w:r>
    </w:p>
    <w:p w14:paraId="20E89D4A" w14:textId="77777777" w:rsidR="001650FA" w:rsidRDefault="001650FA" w:rsidP="00487682">
      <w:pPr>
        <w:spacing w:line="480" w:lineRule="auto"/>
        <w:rPr>
          <w:lang w:val="en-US"/>
        </w:rPr>
      </w:pPr>
    </w:p>
    <w:p w14:paraId="16E6F215" w14:textId="2E02D827" w:rsidR="001F6B3C" w:rsidRDefault="009F5299" w:rsidP="00487682">
      <w:pPr>
        <w:spacing w:line="480" w:lineRule="auto"/>
        <w:rPr>
          <w:lang w:val="en-US"/>
        </w:rPr>
      </w:pPr>
      <w:r>
        <w:rPr>
          <w:lang w:val="en-US"/>
        </w:rPr>
        <w:tab/>
      </w:r>
      <w:r w:rsidR="005E1FDC">
        <w:rPr>
          <w:lang w:val="en-US"/>
        </w:rPr>
        <w:t xml:space="preserve">The interaction between Stimulus Type </w:t>
      </w:r>
      <w:r w:rsidR="00156977">
        <w:rPr>
          <w:lang w:val="en-US"/>
        </w:rPr>
        <w:t>(Negative vs</w:t>
      </w:r>
      <w:r w:rsidR="00F2219B">
        <w:rPr>
          <w:lang w:val="en-US"/>
        </w:rPr>
        <w:t>.</w:t>
      </w:r>
      <w:r w:rsidR="00156977">
        <w:rPr>
          <w:lang w:val="en-US"/>
        </w:rPr>
        <w:t xml:space="preserve"> Neutral) </w:t>
      </w:r>
      <w:r w:rsidR="005E1FDC">
        <w:rPr>
          <w:lang w:val="en-US"/>
        </w:rPr>
        <w:t xml:space="preserve">and Task </w:t>
      </w:r>
      <w:r w:rsidR="00156977">
        <w:rPr>
          <w:lang w:val="en-US"/>
        </w:rPr>
        <w:t>(</w:t>
      </w:r>
      <w:r w:rsidR="005D33C9">
        <w:rPr>
          <w:lang w:val="en-US"/>
        </w:rPr>
        <w:t>Typing</w:t>
      </w:r>
      <w:r w:rsidR="00156977">
        <w:rPr>
          <w:lang w:val="en-US"/>
        </w:rPr>
        <w:t xml:space="preserve"> vs</w:t>
      </w:r>
      <w:r w:rsidR="00F2219B">
        <w:rPr>
          <w:lang w:val="en-US"/>
        </w:rPr>
        <w:t>.</w:t>
      </w:r>
      <w:r w:rsidR="00156977">
        <w:rPr>
          <w:lang w:val="en-US"/>
        </w:rPr>
        <w:t xml:space="preserve"> Reading) </w:t>
      </w:r>
      <w:r w:rsidR="006E16B9">
        <w:rPr>
          <w:lang w:val="en-US"/>
        </w:rPr>
        <w:t>failed to reach conventional</w:t>
      </w:r>
      <w:r w:rsidR="005E1FDC">
        <w:rPr>
          <w:lang w:val="en-US"/>
        </w:rPr>
        <w:t xml:space="preserve"> </w:t>
      </w:r>
      <w:r w:rsidR="006E16B9">
        <w:rPr>
          <w:lang w:val="en-US"/>
        </w:rPr>
        <w:t>significance</w:t>
      </w:r>
      <w:r w:rsidR="005E1FDC">
        <w:rPr>
          <w:lang w:val="en-US"/>
        </w:rPr>
        <w:t xml:space="preserve"> </w:t>
      </w:r>
      <w:r w:rsidR="005D28FE">
        <w:rPr>
          <w:lang w:val="en-US"/>
        </w:rPr>
        <w:t xml:space="preserve">in the alpha/mu </w:t>
      </w:r>
      <w:r w:rsidR="00156977">
        <w:rPr>
          <w:lang w:val="en-US"/>
        </w:rPr>
        <w:t>band</w:t>
      </w:r>
      <w:r w:rsidR="006E16B9">
        <w:rPr>
          <w:lang w:val="en-US"/>
        </w:rPr>
        <w:t xml:space="preserve"> (all clusters’ </w:t>
      </w:r>
      <w:r w:rsidR="006E16B9" w:rsidRPr="006E16B9">
        <w:rPr>
          <w:i/>
          <w:lang w:val="en-US"/>
        </w:rPr>
        <w:t>p</w:t>
      </w:r>
      <w:r w:rsidR="006E16B9">
        <w:rPr>
          <w:lang w:val="en-US"/>
        </w:rPr>
        <w:t xml:space="preserve">s </w:t>
      </w:r>
      <w:r w:rsidR="0094257C">
        <w:rPr>
          <w:lang w:val="en-US"/>
        </w:rPr>
        <w:t xml:space="preserve">&gt; </w:t>
      </w:r>
      <w:r w:rsidR="006E16B9">
        <w:rPr>
          <w:lang w:val="en-US"/>
        </w:rPr>
        <w:t>.079).</w:t>
      </w:r>
      <w:r w:rsidR="00F73D42">
        <w:rPr>
          <w:lang w:val="en-US"/>
        </w:rPr>
        <w:t xml:space="preserve"> Within the lower beta </w:t>
      </w:r>
      <w:r w:rsidR="00BF589F">
        <w:rPr>
          <w:lang w:val="en-US"/>
        </w:rPr>
        <w:t>band,</w:t>
      </w:r>
      <w:r w:rsidR="00F73D42">
        <w:rPr>
          <w:lang w:val="en-US"/>
        </w:rPr>
        <w:t xml:space="preserve"> </w:t>
      </w:r>
      <w:r w:rsidR="001F6B3C">
        <w:rPr>
          <w:lang w:val="en-US"/>
        </w:rPr>
        <w:t>the interaction was significant, with a negative cluster (</w:t>
      </w:r>
      <w:r w:rsidR="001F6B3C" w:rsidRPr="00F73D42">
        <w:rPr>
          <w:i/>
          <w:lang w:val="en-US"/>
        </w:rPr>
        <w:t>p</w:t>
      </w:r>
      <w:r w:rsidR="001F6B3C">
        <w:rPr>
          <w:lang w:val="en-US"/>
        </w:rPr>
        <w:t xml:space="preserve"> = .013) surfacing in the time window between ~250 ms a</w:t>
      </w:r>
      <w:r w:rsidR="00F73D42">
        <w:rPr>
          <w:lang w:val="en-US"/>
        </w:rPr>
        <w:t xml:space="preserve">nd 460 ms after stimulus onset on </w:t>
      </w:r>
      <w:proofErr w:type="spellStart"/>
      <w:r w:rsidR="00F73D42">
        <w:rPr>
          <w:lang w:val="en-US"/>
        </w:rPr>
        <w:t>fronto</w:t>
      </w:r>
      <w:proofErr w:type="spellEnd"/>
      <w:r w:rsidR="00F73D42">
        <w:rPr>
          <w:lang w:val="en-US"/>
        </w:rPr>
        <w:t xml:space="preserve">-central, central, and parietal sites. In the higher beta </w:t>
      </w:r>
      <w:r w:rsidR="00BF589F">
        <w:rPr>
          <w:lang w:val="en-US"/>
        </w:rPr>
        <w:t>band,</w:t>
      </w:r>
      <w:r w:rsidR="00F73D42">
        <w:rPr>
          <w:lang w:val="en-US"/>
        </w:rPr>
        <w:t xml:space="preserve"> the analysis of the interaction revealed a </w:t>
      </w:r>
      <w:r w:rsidR="00873D1C">
        <w:rPr>
          <w:lang w:val="en-US"/>
        </w:rPr>
        <w:t>negative</w:t>
      </w:r>
      <w:r w:rsidR="00F73D42">
        <w:rPr>
          <w:lang w:val="en-US"/>
        </w:rPr>
        <w:t xml:space="preserve"> cluster approaching conventional significance (</w:t>
      </w:r>
      <w:r w:rsidR="00F73D42" w:rsidRPr="00F73D42">
        <w:rPr>
          <w:i/>
          <w:lang w:val="en-US"/>
        </w:rPr>
        <w:t>p</w:t>
      </w:r>
      <w:r w:rsidR="00F73D42">
        <w:rPr>
          <w:i/>
          <w:lang w:val="en-US"/>
        </w:rPr>
        <w:t xml:space="preserve"> = </w:t>
      </w:r>
      <w:r w:rsidR="00873D1C" w:rsidRPr="00873D1C">
        <w:rPr>
          <w:lang w:val="en-US"/>
        </w:rPr>
        <w:t>.049</w:t>
      </w:r>
      <w:r w:rsidR="00F73D42">
        <w:rPr>
          <w:lang w:val="en-US"/>
        </w:rPr>
        <w:t>)</w:t>
      </w:r>
      <w:r w:rsidR="00873D1C">
        <w:rPr>
          <w:lang w:val="en-US"/>
        </w:rPr>
        <w:t>, surfacing i</w:t>
      </w:r>
      <w:r w:rsidR="00583D97">
        <w:rPr>
          <w:lang w:val="en-US"/>
        </w:rPr>
        <w:t xml:space="preserve">n a time range between ~1790 - </w:t>
      </w:r>
      <w:r w:rsidR="00583D97">
        <w:rPr>
          <w:lang w:val="en-US"/>
        </w:rPr>
        <w:softHyphen/>
      </w:r>
      <w:r w:rsidR="00873D1C">
        <w:rPr>
          <w:lang w:val="en-US"/>
        </w:rPr>
        <w:t>1920 ms, mostly involving central and parietal sites.</w:t>
      </w:r>
      <w:r w:rsidR="00F96DEB">
        <w:rPr>
          <w:lang w:val="en-US"/>
        </w:rPr>
        <w:t xml:space="preserve"> </w:t>
      </w:r>
      <w:r w:rsidR="00D010E2">
        <w:rPr>
          <w:lang w:val="en-US"/>
        </w:rPr>
        <w:t>Follow-up comparisons between Negative and Neutral conditions were conducted separately within each task. In reading, a significant positive cluster (</w:t>
      </w:r>
      <w:r w:rsidR="00D010E2" w:rsidRPr="00BE5BCB">
        <w:rPr>
          <w:i/>
          <w:lang w:val="en-US"/>
        </w:rPr>
        <w:t>p</w:t>
      </w:r>
      <w:r w:rsidR="00D010E2">
        <w:rPr>
          <w:lang w:val="en-US"/>
        </w:rPr>
        <w:t xml:space="preserve"> = .001) was found in the low beta band, in a time-window between</w:t>
      </w:r>
      <w:r w:rsidR="00F96DEB">
        <w:rPr>
          <w:lang w:val="en-US"/>
        </w:rPr>
        <w:t xml:space="preserve"> ~</w:t>
      </w:r>
      <w:r w:rsidR="00D010E2">
        <w:rPr>
          <w:lang w:val="en-US"/>
        </w:rPr>
        <w:t xml:space="preserve">250 and 470 ms., with a rather wide scalp distribution mostly focused on </w:t>
      </w:r>
      <w:proofErr w:type="spellStart"/>
      <w:r w:rsidR="00D010E2">
        <w:rPr>
          <w:lang w:val="en-US"/>
        </w:rPr>
        <w:t>fronto</w:t>
      </w:r>
      <w:proofErr w:type="spellEnd"/>
      <w:r w:rsidR="00D010E2">
        <w:rPr>
          <w:lang w:val="en-US"/>
        </w:rPr>
        <w:t xml:space="preserve">-central sites in the right hemisphere. No effect was detected in higher beta frequencies (all ps &gt; .13). </w:t>
      </w:r>
      <w:r w:rsidR="002517A0">
        <w:rPr>
          <w:lang w:val="en-US"/>
        </w:rPr>
        <w:t>For</w:t>
      </w:r>
      <w:r w:rsidR="00D010E2">
        <w:rPr>
          <w:lang w:val="en-US"/>
        </w:rPr>
        <w:t xml:space="preserve"> the </w:t>
      </w:r>
      <w:r w:rsidR="002517A0">
        <w:rPr>
          <w:lang w:val="en-US"/>
        </w:rPr>
        <w:t xml:space="preserve">lower beta frequencies </w:t>
      </w:r>
      <w:r w:rsidR="00593233">
        <w:rPr>
          <w:lang w:val="en-US"/>
        </w:rPr>
        <w:t>in</w:t>
      </w:r>
      <w:r w:rsidR="002517A0">
        <w:rPr>
          <w:lang w:val="en-US"/>
        </w:rPr>
        <w:t xml:space="preserve"> the Typing </w:t>
      </w:r>
      <w:r w:rsidR="00D010E2">
        <w:rPr>
          <w:lang w:val="en-US"/>
        </w:rPr>
        <w:t>task</w:t>
      </w:r>
      <w:r w:rsidR="002517A0">
        <w:rPr>
          <w:lang w:val="en-US"/>
        </w:rPr>
        <w:t xml:space="preserve">, a negative cluster involving posterior sites approached conventional significance (p = .044) within a latency range between 660 and 810 </w:t>
      </w:r>
      <w:proofErr w:type="spellStart"/>
      <w:r w:rsidR="002517A0">
        <w:rPr>
          <w:lang w:val="en-US"/>
        </w:rPr>
        <w:t>ms.</w:t>
      </w:r>
      <w:proofErr w:type="spellEnd"/>
      <w:r w:rsidR="002517A0">
        <w:rPr>
          <w:lang w:val="en-US"/>
        </w:rPr>
        <w:t xml:space="preserve"> Importantly, </w:t>
      </w:r>
      <w:r w:rsidR="00D010E2">
        <w:rPr>
          <w:lang w:val="en-US"/>
        </w:rPr>
        <w:t>we observed a significant negative cluster in the higher beta frequencies (</w:t>
      </w:r>
      <w:r w:rsidR="00D010E2" w:rsidRPr="00BE5BCB">
        <w:rPr>
          <w:i/>
          <w:lang w:val="en-US"/>
        </w:rPr>
        <w:t>p</w:t>
      </w:r>
      <w:r w:rsidR="00D010E2">
        <w:rPr>
          <w:lang w:val="en-US"/>
        </w:rPr>
        <w:t xml:space="preserve"> = .023), in the latency </w:t>
      </w:r>
      <w:r w:rsidR="002517A0">
        <w:rPr>
          <w:lang w:val="en-US"/>
        </w:rPr>
        <w:t xml:space="preserve">range between ~ 1780 and 1900 </w:t>
      </w:r>
      <w:proofErr w:type="spellStart"/>
      <w:r w:rsidR="002517A0">
        <w:rPr>
          <w:lang w:val="en-US"/>
        </w:rPr>
        <w:t>ms.</w:t>
      </w:r>
      <w:proofErr w:type="spellEnd"/>
      <w:r w:rsidR="002517A0">
        <w:rPr>
          <w:lang w:val="en-US"/>
        </w:rPr>
        <w:t xml:space="preserve"> with a </w:t>
      </w:r>
      <w:proofErr w:type="spellStart"/>
      <w:r w:rsidR="002517A0">
        <w:rPr>
          <w:lang w:val="en-US"/>
        </w:rPr>
        <w:t>centro</w:t>
      </w:r>
      <w:proofErr w:type="spellEnd"/>
      <w:r w:rsidR="002517A0">
        <w:rPr>
          <w:lang w:val="en-US"/>
        </w:rPr>
        <w:t>-parietal distribution.</w:t>
      </w:r>
      <w:r w:rsidR="002517A0" w:rsidDel="002517A0">
        <w:rPr>
          <w:lang w:val="en-US"/>
        </w:rPr>
        <w:t xml:space="preserve"> </w:t>
      </w:r>
      <w:r w:rsidR="00787869">
        <w:rPr>
          <w:lang w:val="en-US"/>
        </w:rPr>
        <w:t>Results for the interaction and for the within-task effect of Stimulus Type are presented in Figure 3.</w:t>
      </w:r>
    </w:p>
    <w:p w14:paraId="34E1CD12" w14:textId="35298C9A" w:rsidR="000C3267" w:rsidRPr="00B5203B" w:rsidRDefault="00B5203B" w:rsidP="00487682">
      <w:pPr>
        <w:spacing w:line="480" w:lineRule="auto"/>
        <w:jc w:val="center"/>
        <w:rPr>
          <w:b/>
          <w:lang w:val="en-US"/>
        </w:rPr>
      </w:pPr>
      <w:r>
        <w:rPr>
          <w:b/>
          <w:noProof/>
        </w:rPr>
        <w:lastRenderedPageBreak/>
        <w:drawing>
          <wp:inline distT="0" distB="0" distL="0" distR="0" wp14:anchorId="1603C298" wp14:editId="39F22110">
            <wp:extent cx="6116320" cy="468884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3.tif"/>
                    <pic:cNvPicPr/>
                  </pic:nvPicPr>
                  <pic:blipFill>
                    <a:blip r:embed="rId11"/>
                    <a:stretch>
                      <a:fillRect/>
                    </a:stretch>
                  </pic:blipFill>
                  <pic:spPr>
                    <a:xfrm>
                      <a:off x="0" y="0"/>
                      <a:ext cx="6116320" cy="4688840"/>
                    </a:xfrm>
                    <a:prstGeom prst="rect">
                      <a:avLst/>
                    </a:prstGeom>
                  </pic:spPr>
                </pic:pic>
              </a:graphicData>
            </a:graphic>
          </wp:inline>
        </w:drawing>
      </w:r>
    </w:p>
    <w:p w14:paraId="6ADBAF87" w14:textId="1D8DE2B4" w:rsidR="000C3267" w:rsidRPr="00655A67" w:rsidRDefault="000C3267" w:rsidP="00AC6143">
      <w:pPr>
        <w:spacing w:line="360" w:lineRule="auto"/>
        <w:rPr>
          <w:i/>
          <w:lang w:val="en-US"/>
        </w:rPr>
      </w:pPr>
      <w:r>
        <w:rPr>
          <w:b/>
          <w:lang w:val="en-US"/>
        </w:rPr>
        <w:t>Figure 3</w:t>
      </w:r>
      <w:r w:rsidRPr="001650FA">
        <w:rPr>
          <w:b/>
          <w:lang w:val="en-US"/>
        </w:rPr>
        <w:t>.</w:t>
      </w:r>
      <w:r>
        <w:rPr>
          <w:lang w:val="en-US"/>
        </w:rPr>
        <w:t xml:space="preserve"> </w:t>
      </w:r>
      <w:r w:rsidR="00D4057E" w:rsidRPr="00D4057E">
        <w:rPr>
          <w:i/>
          <w:lang w:val="en-US"/>
        </w:rPr>
        <w:t>Time-frequency p</w:t>
      </w:r>
      <w:r w:rsidRPr="00D4057E">
        <w:rPr>
          <w:i/>
          <w:lang w:val="en-US"/>
        </w:rPr>
        <w:t>ower</w:t>
      </w:r>
      <w:r>
        <w:rPr>
          <w:i/>
          <w:lang w:val="en-US"/>
        </w:rPr>
        <w:t xml:space="preserve"> as a function of Stimulus Type (Negative vs Neutral) within tasks. A</w:t>
      </w:r>
      <w:r w:rsidRPr="001650FA">
        <w:rPr>
          <w:i/>
          <w:lang w:val="en-US"/>
        </w:rPr>
        <w:t xml:space="preserve">: Topographies of the clusters found when </w:t>
      </w:r>
      <w:r>
        <w:rPr>
          <w:i/>
          <w:lang w:val="en-US"/>
        </w:rPr>
        <w:t>assessing the Interaction between Stimulus Type and Task</w:t>
      </w:r>
      <w:r w:rsidRPr="001650FA">
        <w:rPr>
          <w:i/>
          <w:lang w:val="en-US"/>
        </w:rPr>
        <w:t xml:space="preserve">. </w:t>
      </w:r>
      <w:r>
        <w:rPr>
          <w:i/>
          <w:lang w:val="en-US"/>
        </w:rPr>
        <w:t>Each topography reports</w:t>
      </w:r>
      <w:r w:rsidRPr="001650FA">
        <w:rPr>
          <w:i/>
          <w:lang w:val="en-US"/>
        </w:rPr>
        <w:t xml:space="preserve"> </w:t>
      </w:r>
      <w:r>
        <w:rPr>
          <w:i/>
          <w:lang w:val="en-US"/>
        </w:rPr>
        <w:t xml:space="preserve">the difference between Typing and Reading </w:t>
      </w:r>
      <w:r w:rsidR="00DD346A">
        <w:rPr>
          <w:i/>
          <w:lang w:val="en-US"/>
        </w:rPr>
        <w:t xml:space="preserve">with respect to the effect of Stimulus Type (difference between Negative and Neutral, normalized by their sum) </w:t>
      </w:r>
      <w:r>
        <w:rPr>
          <w:i/>
          <w:lang w:val="en-US"/>
        </w:rPr>
        <w:t>in t</w:t>
      </w:r>
      <w:r w:rsidR="00DD346A">
        <w:rPr>
          <w:i/>
          <w:lang w:val="en-US"/>
        </w:rPr>
        <w:t>he corresponding frequency band</w:t>
      </w:r>
      <w:r w:rsidR="00D4057E">
        <w:rPr>
          <w:i/>
          <w:lang w:val="en-US"/>
        </w:rPr>
        <w:t xml:space="preserve"> and time-interval</w:t>
      </w:r>
      <w:r w:rsidRPr="001650FA">
        <w:rPr>
          <w:i/>
          <w:lang w:val="en-US"/>
        </w:rPr>
        <w:t xml:space="preserve">. Electrodes that were part of the cluster for more than 50% of the samples </w:t>
      </w:r>
      <w:r>
        <w:rPr>
          <w:i/>
          <w:lang w:val="en-US"/>
        </w:rPr>
        <w:t xml:space="preserve">within </w:t>
      </w:r>
      <w:r w:rsidRPr="001650FA">
        <w:rPr>
          <w:i/>
          <w:lang w:val="en-US"/>
        </w:rPr>
        <w:t>the time-</w:t>
      </w:r>
      <w:r>
        <w:rPr>
          <w:i/>
          <w:lang w:val="en-US"/>
        </w:rPr>
        <w:t>interval</w:t>
      </w:r>
      <w:r w:rsidRPr="001650FA">
        <w:rPr>
          <w:i/>
          <w:lang w:val="en-US"/>
        </w:rPr>
        <w:t xml:space="preserve"> are highlighted (*).</w:t>
      </w:r>
      <w:r w:rsidR="00D4057E">
        <w:rPr>
          <w:i/>
          <w:lang w:val="en-US"/>
        </w:rPr>
        <w:t xml:space="preserve"> </w:t>
      </w:r>
      <w:r>
        <w:rPr>
          <w:i/>
          <w:lang w:val="en-US"/>
        </w:rPr>
        <w:t>B</w:t>
      </w:r>
      <w:r w:rsidR="00DD346A">
        <w:rPr>
          <w:i/>
          <w:lang w:val="en-US"/>
        </w:rPr>
        <w:t>: T</w:t>
      </w:r>
      <w:r w:rsidRPr="001650FA">
        <w:rPr>
          <w:i/>
          <w:lang w:val="en-US"/>
        </w:rPr>
        <w:t xml:space="preserve">ime-frequency power representations </w:t>
      </w:r>
      <w:r w:rsidR="00DD346A">
        <w:rPr>
          <w:i/>
          <w:lang w:val="en-US"/>
        </w:rPr>
        <w:t xml:space="preserve">as a function of Task and Stimulus Type </w:t>
      </w:r>
      <w:r w:rsidRPr="001650FA">
        <w:rPr>
          <w:i/>
          <w:lang w:val="en-US"/>
        </w:rPr>
        <w:t xml:space="preserve">with respect to a pre-stimulus baseline going from -800 </w:t>
      </w:r>
      <w:r w:rsidRPr="00655A67">
        <w:rPr>
          <w:i/>
          <w:lang w:val="en-US"/>
        </w:rPr>
        <w:t xml:space="preserve">to -500 ms. Dashed vertical lines represent the median RT and the median latency of the final </w:t>
      </w:r>
      <w:proofErr w:type="spellStart"/>
      <w:r w:rsidRPr="00655A67">
        <w:rPr>
          <w:i/>
          <w:lang w:val="en-US"/>
        </w:rPr>
        <w:t>kesytroke</w:t>
      </w:r>
      <w:proofErr w:type="spellEnd"/>
      <w:r w:rsidRPr="00655A67">
        <w:rPr>
          <w:i/>
          <w:lang w:val="en-US"/>
        </w:rPr>
        <w:t xml:space="preserve"> in the Typing task. The difference spectrum reflects the subtraction between power </w:t>
      </w:r>
      <w:r w:rsidR="00DD346A" w:rsidRPr="00655A67">
        <w:rPr>
          <w:i/>
          <w:lang w:val="en-US"/>
        </w:rPr>
        <w:t>elicited by</w:t>
      </w:r>
      <w:r w:rsidRPr="00655A67">
        <w:rPr>
          <w:i/>
          <w:lang w:val="en-US"/>
        </w:rPr>
        <w:t xml:space="preserve"> </w:t>
      </w:r>
      <w:r w:rsidR="00DD346A" w:rsidRPr="00655A67">
        <w:rPr>
          <w:i/>
          <w:lang w:val="en-US"/>
        </w:rPr>
        <w:t>Negative</w:t>
      </w:r>
      <w:r w:rsidRPr="00655A67">
        <w:rPr>
          <w:i/>
          <w:lang w:val="en-US"/>
        </w:rPr>
        <w:t xml:space="preserve"> </w:t>
      </w:r>
      <w:r w:rsidR="00DD346A" w:rsidRPr="00655A67">
        <w:rPr>
          <w:i/>
          <w:lang w:val="en-US"/>
        </w:rPr>
        <w:t xml:space="preserve">and Neutral Stimuli, </w:t>
      </w:r>
      <w:r w:rsidRPr="00655A67">
        <w:rPr>
          <w:i/>
          <w:lang w:val="en-US"/>
        </w:rPr>
        <w:t xml:space="preserve">normalized by their sums. The contoured areas reflect time/frequencies coordinates of the clusters capturing the significant differences between </w:t>
      </w:r>
      <w:r w:rsidR="00DD346A" w:rsidRPr="00655A67">
        <w:rPr>
          <w:i/>
          <w:lang w:val="en-US"/>
        </w:rPr>
        <w:t>Stimulus Types</w:t>
      </w:r>
      <w:r w:rsidRPr="00655A67">
        <w:rPr>
          <w:i/>
          <w:lang w:val="en-US"/>
        </w:rPr>
        <w:t>.</w:t>
      </w:r>
      <w:r w:rsidR="00DD346A" w:rsidRPr="00655A67">
        <w:rPr>
          <w:i/>
          <w:lang w:val="en-US"/>
        </w:rPr>
        <w:t xml:space="preserve"> </w:t>
      </w:r>
      <w:r w:rsidR="004610D5" w:rsidRPr="00655A67">
        <w:rPr>
          <w:i/>
          <w:lang w:val="en-US"/>
        </w:rPr>
        <w:t>Time-frequency power spectra were obtained by averaging activity for the electrodes</w:t>
      </w:r>
      <w:r w:rsidR="00D31239" w:rsidRPr="00655A67">
        <w:rPr>
          <w:i/>
          <w:lang w:val="en-US"/>
        </w:rPr>
        <w:t xml:space="preserve"> </w:t>
      </w:r>
      <w:r w:rsidR="004610D5" w:rsidRPr="00655A67">
        <w:rPr>
          <w:i/>
          <w:lang w:val="en-US"/>
        </w:rPr>
        <w:t xml:space="preserve">FC1, FC2, C1, </w:t>
      </w:r>
      <w:proofErr w:type="spellStart"/>
      <w:r w:rsidR="004610D5" w:rsidRPr="00655A67">
        <w:rPr>
          <w:i/>
          <w:lang w:val="en-US"/>
        </w:rPr>
        <w:t>Cz</w:t>
      </w:r>
      <w:proofErr w:type="spellEnd"/>
      <w:r w:rsidR="004610D5" w:rsidRPr="00655A67">
        <w:rPr>
          <w:i/>
          <w:lang w:val="en-US"/>
        </w:rPr>
        <w:t xml:space="preserve">, C2, CP1, </w:t>
      </w:r>
      <w:proofErr w:type="spellStart"/>
      <w:r w:rsidR="004610D5" w:rsidRPr="00655A67">
        <w:rPr>
          <w:i/>
          <w:lang w:val="en-US"/>
        </w:rPr>
        <w:t>CPz</w:t>
      </w:r>
      <w:proofErr w:type="spellEnd"/>
      <w:r w:rsidR="004610D5" w:rsidRPr="00655A67">
        <w:rPr>
          <w:i/>
          <w:lang w:val="en-US"/>
        </w:rPr>
        <w:t xml:space="preserve">, CP2, P1, </w:t>
      </w:r>
      <w:proofErr w:type="spellStart"/>
      <w:r w:rsidR="004610D5" w:rsidRPr="00655A67">
        <w:rPr>
          <w:i/>
          <w:lang w:val="en-US"/>
        </w:rPr>
        <w:t>Pz</w:t>
      </w:r>
      <w:proofErr w:type="spellEnd"/>
      <w:r w:rsidR="004610D5" w:rsidRPr="00655A67">
        <w:rPr>
          <w:i/>
          <w:lang w:val="en-US"/>
        </w:rPr>
        <w:t xml:space="preserve">, </w:t>
      </w:r>
      <w:r w:rsidR="00D31239" w:rsidRPr="00655A67">
        <w:rPr>
          <w:i/>
          <w:lang w:val="en-US"/>
        </w:rPr>
        <w:t xml:space="preserve">and </w:t>
      </w:r>
      <w:r w:rsidR="004610D5" w:rsidRPr="00655A67">
        <w:rPr>
          <w:i/>
          <w:lang w:val="en-US"/>
        </w:rPr>
        <w:t xml:space="preserve">P2. </w:t>
      </w:r>
      <w:r w:rsidR="00DD346A" w:rsidRPr="00655A67">
        <w:rPr>
          <w:i/>
          <w:lang w:val="en-US"/>
        </w:rPr>
        <w:t>The topographies display the difference between Negative and Neutral stimuli</w:t>
      </w:r>
      <w:r w:rsidR="00D4057E" w:rsidRPr="00655A67">
        <w:rPr>
          <w:i/>
          <w:lang w:val="en-US"/>
        </w:rPr>
        <w:t xml:space="preserve"> (normalized by their sum)</w:t>
      </w:r>
      <w:r w:rsidR="00DD346A" w:rsidRPr="00655A67">
        <w:rPr>
          <w:i/>
          <w:lang w:val="en-US"/>
        </w:rPr>
        <w:t xml:space="preserve"> for the power of the frequency band in the interval reported below</w:t>
      </w:r>
      <w:r w:rsidR="00D4057E" w:rsidRPr="00655A67">
        <w:rPr>
          <w:i/>
          <w:lang w:val="en-US"/>
        </w:rPr>
        <w:t>.</w:t>
      </w:r>
      <w:r w:rsidR="00D327E0" w:rsidRPr="00655A67">
        <w:rPr>
          <w:i/>
          <w:lang w:val="en-US"/>
        </w:rPr>
        <w:t xml:space="preserve"> Electrodes that were part of the cluster for more than 50% of the samples within the time-interval are highlighted (*).</w:t>
      </w:r>
    </w:p>
    <w:p w14:paraId="08E9CE19" w14:textId="5FA97B56" w:rsidR="005723E8" w:rsidRPr="00655A67" w:rsidRDefault="00E738DD" w:rsidP="005723E8">
      <w:pPr>
        <w:spacing w:line="480" w:lineRule="auto"/>
        <w:jc w:val="center"/>
        <w:rPr>
          <w:b/>
          <w:lang w:val="en-US"/>
        </w:rPr>
      </w:pPr>
      <w:r w:rsidRPr="00655A67">
        <w:rPr>
          <w:b/>
          <w:lang w:val="en-US"/>
        </w:rPr>
        <w:lastRenderedPageBreak/>
        <w:t xml:space="preserve">4. </w:t>
      </w:r>
      <w:r w:rsidR="005723E8" w:rsidRPr="00655A67">
        <w:rPr>
          <w:b/>
          <w:lang w:val="en-US"/>
        </w:rPr>
        <w:t>General Discussion</w:t>
      </w:r>
    </w:p>
    <w:p w14:paraId="39EB326C" w14:textId="12CC0749" w:rsidR="00D72790" w:rsidRPr="00655A67" w:rsidRDefault="008858C2" w:rsidP="00AA44CB">
      <w:pPr>
        <w:spacing w:line="480" w:lineRule="auto"/>
        <w:ind w:firstLine="708"/>
        <w:rPr>
          <w:lang w:val="en-US"/>
        </w:rPr>
      </w:pPr>
      <w:r w:rsidRPr="00655A67">
        <w:rPr>
          <w:lang w:val="en-US"/>
        </w:rPr>
        <w:t>We measured</w:t>
      </w:r>
      <w:r w:rsidR="00F13E01" w:rsidRPr="00655A67">
        <w:rPr>
          <w:lang w:val="en-US"/>
        </w:rPr>
        <w:t xml:space="preserve"> beta-frequency band power modulations across two linguistic tasks, reading and typing, </w:t>
      </w:r>
      <w:r w:rsidRPr="00655A67">
        <w:rPr>
          <w:lang w:val="en-US"/>
        </w:rPr>
        <w:t xml:space="preserve">in an effort to (a) distinguish language- and motor-related beta-power modulations and (b) track the unfolding of a </w:t>
      </w:r>
      <w:r w:rsidR="000944ED" w:rsidRPr="00655A67">
        <w:rPr>
          <w:lang w:val="en-US"/>
        </w:rPr>
        <w:t>linguistic manipulation</w:t>
      </w:r>
      <w:r w:rsidRPr="00655A67">
        <w:rPr>
          <w:lang w:val="en-US"/>
        </w:rPr>
        <w:t xml:space="preserve"> </w:t>
      </w:r>
      <w:r w:rsidR="000944ED" w:rsidRPr="00655A67">
        <w:rPr>
          <w:lang w:val="en-US"/>
        </w:rPr>
        <w:t>across stages of</w:t>
      </w:r>
      <w:r w:rsidRPr="00655A67">
        <w:rPr>
          <w:lang w:val="en-US"/>
        </w:rPr>
        <w:t xml:space="preserve"> input linguistic processing </w:t>
      </w:r>
      <w:r w:rsidR="000944ED" w:rsidRPr="00655A67">
        <w:rPr>
          <w:lang w:val="en-US"/>
        </w:rPr>
        <w:t>and</w:t>
      </w:r>
      <w:r w:rsidRPr="00655A67">
        <w:rPr>
          <w:lang w:val="en-US"/>
        </w:rPr>
        <w:t xml:space="preserve"> </w:t>
      </w:r>
      <w:r w:rsidR="000944ED" w:rsidRPr="00655A67">
        <w:rPr>
          <w:lang w:val="en-US"/>
        </w:rPr>
        <w:t xml:space="preserve">output </w:t>
      </w:r>
      <w:r w:rsidRPr="00655A67">
        <w:rPr>
          <w:lang w:val="en-US"/>
        </w:rPr>
        <w:t xml:space="preserve">motor processes. </w:t>
      </w:r>
      <w:r w:rsidR="00782D14" w:rsidRPr="00655A67">
        <w:rPr>
          <w:lang w:val="en-US"/>
        </w:rPr>
        <w:t xml:space="preserve">The </w:t>
      </w:r>
      <w:r w:rsidR="00481E5E" w:rsidRPr="00655A67">
        <w:rPr>
          <w:lang w:val="en-US"/>
        </w:rPr>
        <w:t>functional characterization of the</w:t>
      </w:r>
      <w:r w:rsidR="00782D14" w:rsidRPr="00655A67">
        <w:rPr>
          <w:lang w:val="en-US"/>
        </w:rPr>
        <w:t xml:space="preserve"> </w:t>
      </w:r>
      <w:r w:rsidR="00D72790" w:rsidRPr="00655A67">
        <w:rPr>
          <w:lang w:val="en-US"/>
        </w:rPr>
        <w:t xml:space="preserve">beta </w:t>
      </w:r>
      <w:r w:rsidR="00782D14" w:rsidRPr="00655A67">
        <w:rPr>
          <w:lang w:val="en-US"/>
        </w:rPr>
        <w:t xml:space="preserve">ERDs was elucidated by comparing the </w:t>
      </w:r>
      <w:r w:rsidR="00D72790" w:rsidRPr="00655A67">
        <w:rPr>
          <w:lang w:val="en-US"/>
        </w:rPr>
        <w:t>reading and the typing</w:t>
      </w:r>
      <w:r w:rsidR="00782D14" w:rsidRPr="00655A67">
        <w:rPr>
          <w:lang w:val="en-US"/>
        </w:rPr>
        <w:t xml:space="preserve"> tasks. An earlier ERD surfaced within similar </w:t>
      </w:r>
      <w:proofErr w:type="spellStart"/>
      <w:r w:rsidR="00782D14" w:rsidRPr="00655A67">
        <w:rPr>
          <w:lang w:val="en-US"/>
        </w:rPr>
        <w:t>spatio</w:t>
      </w:r>
      <w:proofErr w:type="spellEnd"/>
      <w:r w:rsidR="00782D14" w:rsidRPr="00655A67">
        <w:rPr>
          <w:lang w:val="en-US"/>
        </w:rPr>
        <w:t xml:space="preserve">-temporal coordinates </w:t>
      </w:r>
      <w:r w:rsidR="00D72790" w:rsidRPr="00655A67">
        <w:rPr>
          <w:lang w:val="en-US"/>
        </w:rPr>
        <w:t>across</w:t>
      </w:r>
      <w:r w:rsidR="00782D14" w:rsidRPr="00655A67">
        <w:rPr>
          <w:lang w:val="en-US"/>
        </w:rPr>
        <w:t xml:space="preserve"> both </w:t>
      </w:r>
      <w:r w:rsidR="00D72790" w:rsidRPr="00655A67">
        <w:rPr>
          <w:lang w:val="en-US"/>
        </w:rPr>
        <w:t>silent-reading and copy-typing</w:t>
      </w:r>
      <w:r w:rsidR="00782D14" w:rsidRPr="00655A67">
        <w:rPr>
          <w:lang w:val="en-US"/>
        </w:rPr>
        <w:t xml:space="preserve">, </w:t>
      </w:r>
      <w:r w:rsidR="00D72790" w:rsidRPr="00655A67">
        <w:rPr>
          <w:lang w:val="en-US"/>
        </w:rPr>
        <w:t xml:space="preserve">pointing towards </w:t>
      </w:r>
      <w:r w:rsidR="00481E5E" w:rsidRPr="00655A67">
        <w:rPr>
          <w:lang w:val="en-US"/>
        </w:rPr>
        <w:t>task-</w:t>
      </w:r>
      <w:r w:rsidR="003F248E" w:rsidRPr="00655A67">
        <w:rPr>
          <w:lang w:val="en-US"/>
        </w:rPr>
        <w:t>invariant</w:t>
      </w:r>
      <w:r w:rsidR="00481E5E" w:rsidRPr="00655A67">
        <w:rPr>
          <w:lang w:val="en-US"/>
        </w:rPr>
        <w:t xml:space="preserve"> stages</w:t>
      </w:r>
      <w:r w:rsidR="00D72790" w:rsidRPr="00655A67">
        <w:rPr>
          <w:lang w:val="en-US"/>
        </w:rPr>
        <w:t xml:space="preserve"> of</w:t>
      </w:r>
      <w:r w:rsidR="00782D14" w:rsidRPr="00655A67">
        <w:rPr>
          <w:lang w:val="en-US"/>
        </w:rPr>
        <w:t xml:space="preserve"> </w:t>
      </w:r>
      <w:r w:rsidR="00481E5E" w:rsidRPr="00655A67">
        <w:rPr>
          <w:lang w:val="en-US"/>
        </w:rPr>
        <w:t>linguistic-processing</w:t>
      </w:r>
      <w:r w:rsidR="00782D14" w:rsidRPr="00655A67">
        <w:rPr>
          <w:lang w:val="en-US"/>
        </w:rPr>
        <w:t xml:space="preserve"> </w:t>
      </w:r>
      <w:r w:rsidR="00D72790" w:rsidRPr="00655A67">
        <w:rPr>
          <w:lang w:val="en-US"/>
        </w:rPr>
        <w:t>triggered by the</w:t>
      </w:r>
      <w:r w:rsidR="00782D14" w:rsidRPr="00655A67">
        <w:rPr>
          <w:lang w:val="en-US"/>
        </w:rPr>
        <w:t xml:space="preserve"> word</w:t>
      </w:r>
      <w:r w:rsidR="000944ED" w:rsidRPr="00655A67">
        <w:rPr>
          <w:lang w:val="en-US"/>
        </w:rPr>
        <w:t xml:space="preserve"> </w:t>
      </w:r>
      <w:r w:rsidR="00782D14" w:rsidRPr="00655A67">
        <w:rPr>
          <w:lang w:val="en-US"/>
        </w:rPr>
        <w:t>stimuli</w:t>
      </w:r>
      <w:r w:rsidR="00D72790" w:rsidRPr="00655A67">
        <w:rPr>
          <w:lang w:val="en-US"/>
        </w:rPr>
        <w:t xml:space="preserve">. A second ERD surfaced </w:t>
      </w:r>
      <w:r w:rsidR="00481E5E" w:rsidRPr="00655A67">
        <w:rPr>
          <w:lang w:val="en-US"/>
        </w:rPr>
        <w:t>solely</w:t>
      </w:r>
      <w:r w:rsidR="00D72790" w:rsidRPr="00655A67">
        <w:rPr>
          <w:lang w:val="en-US"/>
        </w:rPr>
        <w:t xml:space="preserve"> in typing during the typed response, </w:t>
      </w:r>
      <w:r w:rsidR="00481E5E" w:rsidRPr="00655A67">
        <w:rPr>
          <w:lang w:val="en-US"/>
        </w:rPr>
        <w:t>suggesting a selective association with</w:t>
      </w:r>
      <w:r w:rsidR="00D72790" w:rsidRPr="00655A67">
        <w:rPr>
          <w:lang w:val="en-US"/>
        </w:rPr>
        <w:t xml:space="preserve"> motor</w:t>
      </w:r>
      <w:r w:rsidR="00481E5E" w:rsidRPr="00655A67">
        <w:rPr>
          <w:lang w:val="en-US"/>
        </w:rPr>
        <w:t>-response</w:t>
      </w:r>
      <w:r w:rsidR="00D72790" w:rsidRPr="00655A67">
        <w:rPr>
          <w:lang w:val="en-US"/>
        </w:rPr>
        <w:t xml:space="preserve"> </w:t>
      </w:r>
      <w:r w:rsidR="00481E5E" w:rsidRPr="00655A67">
        <w:rPr>
          <w:lang w:val="en-US"/>
        </w:rPr>
        <w:t>processing</w:t>
      </w:r>
      <w:r w:rsidR="00D72790" w:rsidRPr="00655A67">
        <w:rPr>
          <w:lang w:val="en-US"/>
        </w:rPr>
        <w:t>. Within this functional characterization, t</w:t>
      </w:r>
      <w:r w:rsidR="004B075C" w:rsidRPr="00655A67">
        <w:rPr>
          <w:lang w:val="en-US"/>
        </w:rPr>
        <w:t xml:space="preserve">he results </w:t>
      </w:r>
      <w:r w:rsidR="00D72790" w:rsidRPr="00655A67">
        <w:rPr>
          <w:lang w:val="en-US"/>
        </w:rPr>
        <w:t xml:space="preserve">further </w:t>
      </w:r>
      <w:r w:rsidR="004B075C" w:rsidRPr="00655A67">
        <w:rPr>
          <w:lang w:val="en-US"/>
        </w:rPr>
        <w:t xml:space="preserve">revealed a pattern that </w:t>
      </w:r>
      <w:r w:rsidR="00973167" w:rsidRPr="00655A67">
        <w:rPr>
          <w:lang w:val="en-US"/>
        </w:rPr>
        <w:t>challenges</w:t>
      </w:r>
      <w:r w:rsidR="004B075C" w:rsidRPr="00655A67">
        <w:rPr>
          <w:lang w:val="en-US"/>
        </w:rPr>
        <w:t xml:space="preserve"> </w:t>
      </w:r>
      <w:r w:rsidR="00973167" w:rsidRPr="00655A67">
        <w:rPr>
          <w:lang w:val="en-US"/>
        </w:rPr>
        <w:t xml:space="preserve">a </w:t>
      </w:r>
      <w:r w:rsidR="004B075C" w:rsidRPr="00655A67">
        <w:rPr>
          <w:lang w:val="en-US"/>
        </w:rPr>
        <w:t xml:space="preserve">discrete </w:t>
      </w:r>
      <w:r w:rsidR="00973167" w:rsidRPr="00655A67">
        <w:rPr>
          <w:lang w:val="en-US"/>
        </w:rPr>
        <w:t>view</w:t>
      </w:r>
      <w:r w:rsidR="004B075C" w:rsidRPr="00655A67">
        <w:rPr>
          <w:lang w:val="en-US"/>
        </w:rPr>
        <w:t xml:space="preserve"> in which </w:t>
      </w:r>
      <w:r w:rsidR="006E48E6" w:rsidRPr="00655A67">
        <w:rPr>
          <w:lang w:val="en-US"/>
        </w:rPr>
        <w:t>linguistic and motor processing are strictly separated within serial stages.</w:t>
      </w:r>
      <w:r w:rsidR="004B075C" w:rsidRPr="00655A67">
        <w:rPr>
          <w:lang w:val="en-US"/>
        </w:rPr>
        <w:t xml:space="preserve"> </w:t>
      </w:r>
    </w:p>
    <w:p w14:paraId="0C9458E5" w14:textId="491F39FA" w:rsidR="001F0720" w:rsidRPr="00655A67" w:rsidRDefault="00481E5E" w:rsidP="00D72790">
      <w:pPr>
        <w:spacing w:line="480" w:lineRule="auto"/>
        <w:ind w:firstLine="708"/>
        <w:rPr>
          <w:lang w:val="en-US"/>
        </w:rPr>
      </w:pPr>
      <w:r w:rsidRPr="00655A67">
        <w:rPr>
          <w:lang w:val="en-US"/>
        </w:rPr>
        <w:t>Specifically, f</w:t>
      </w:r>
      <w:r w:rsidR="004B075C" w:rsidRPr="00655A67">
        <w:rPr>
          <w:lang w:val="en-US"/>
        </w:rPr>
        <w:t xml:space="preserve">or the typing task the emotional connotation of words affects </w:t>
      </w:r>
      <w:r w:rsidR="00D72790" w:rsidRPr="00655A67">
        <w:rPr>
          <w:lang w:val="en-US"/>
        </w:rPr>
        <w:t>the</w:t>
      </w:r>
      <w:r w:rsidR="004B075C" w:rsidRPr="00655A67">
        <w:rPr>
          <w:lang w:val="en-US"/>
        </w:rPr>
        <w:t xml:space="preserve"> </w:t>
      </w:r>
      <w:r w:rsidRPr="00655A67">
        <w:rPr>
          <w:lang w:val="en-US"/>
        </w:rPr>
        <w:t xml:space="preserve">late </w:t>
      </w:r>
      <w:r w:rsidR="004B075C" w:rsidRPr="00655A67">
        <w:rPr>
          <w:lang w:val="en-US"/>
        </w:rPr>
        <w:t xml:space="preserve">beta ERD </w:t>
      </w:r>
      <w:r w:rsidRPr="00655A67">
        <w:rPr>
          <w:lang w:val="en-US"/>
        </w:rPr>
        <w:t xml:space="preserve">surfacing during the typed </w:t>
      </w:r>
      <w:r w:rsidR="00057A51" w:rsidRPr="00655A67">
        <w:rPr>
          <w:lang w:val="en-US"/>
        </w:rPr>
        <w:t>response</w:t>
      </w:r>
      <w:r w:rsidR="004B075C" w:rsidRPr="00655A67">
        <w:rPr>
          <w:lang w:val="en-US"/>
        </w:rPr>
        <w:t xml:space="preserve">. </w:t>
      </w:r>
      <w:r w:rsidR="006E48E6" w:rsidRPr="00655A67">
        <w:rPr>
          <w:lang w:val="en-US"/>
        </w:rPr>
        <w:t>A</w:t>
      </w:r>
      <w:r w:rsidR="004B075C" w:rsidRPr="00655A67">
        <w:rPr>
          <w:lang w:val="en-US"/>
        </w:rPr>
        <w:t xml:space="preserve">t least under the conditions examined by the experiment, </w:t>
      </w:r>
      <w:r w:rsidR="006E48E6" w:rsidRPr="00655A67">
        <w:rPr>
          <w:lang w:val="en-US"/>
        </w:rPr>
        <w:t xml:space="preserve">it thus seems that </w:t>
      </w:r>
      <w:r w:rsidR="004B075C" w:rsidRPr="00655A67">
        <w:rPr>
          <w:lang w:val="en-US"/>
        </w:rPr>
        <w:t>language processing can propagate its influence onto the phase of motor-response execution</w:t>
      </w:r>
      <w:r w:rsidR="00782D14" w:rsidRPr="00655A67">
        <w:rPr>
          <w:lang w:val="en-US"/>
        </w:rPr>
        <w:t xml:space="preserve">. </w:t>
      </w:r>
      <w:r w:rsidR="004B075C" w:rsidRPr="00655A67">
        <w:rPr>
          <w:lang w:val="en-US"/>
        </w:rPr>
        <w:t xml:space="preserve">This result </w:t>
      </w:r>
      <w:r w:rsidR="00D70A1C" w:rsidRPr="00655A67">
        <w:rPr>
          <w:lang w:val="en-US"/>
        </w:rPr>
        <w:t>suggests</w:t>
      </w:r>
      <w:r w:rsidR="004B075C" w:rsidRPr="00655A67">
        <w:rPr>
          <w:lang w:val="en-US"/>
        </w:rPr>
        <w:t xml:space="preserve"> </w:t>
      </w:r>
      <w:r w:rsidR="00CB4922" w:rsidRPr="00655A67">
        <w:rPr>
          <w:lang w:val="en-US"/>
        </w:rPr>
        <w:t xml:space="preserve">that continuous and </w:t>
      </w:r>
      <w:r w:rsidR="004B075C" w:rsidRPr="00655A67">
        <w:rPr>
          <w:lang w:val="en-US"/>
        </w:rPr>
        <w:t xml:space="preserve">interactive processing </w:t>
      </w:r>
      <w:r w:rsidR="00CB4922" w:rsidRPr="00655A67">
        <w:rPr>
          <w:lang w:val="en-US"/>
        </w:rPr>
        <w:t xml:space="preserve">is not limited to linguistic </w:t>
      </w:r>
      <w:r w:rsidR="00AC6143" w:rsidRPr="00655A67">
        <w:rPr>
          <w:lang w:val="en-US"/>
        </w:rPr>
        <w:t>stages</w:t>
      </w:r>
      <w:r w:rsidR="00D70A1C" w:rsidRPr="00655A67">
        <w:rPr>
          <w:lang w:val="en-US"/>
        </w:rPr>
        <w:t>. Instead, it may</w:t>
      </w:r>
      <w:r w:rsidR="004B075C" w:rsidRPr="00655A67">
        <w:rPr>
          <w:lang w:val="en-US"/>
        </w:rPr>
        <w:t xml:space="preserve"> </w:t>
      </w:r>
      <w:r w:rsidR="00CB4922" w:rsidRPr="00655A67">
        <w:rPr>
          <w:lang w:val="en-US"/>
        </w:rPr>
        <w:t>involve</w:t>
      </w:r>
      <w:r w:rsidR="004B075C" w:rsidRPr="00655A67">
        <w:rPr>
          <w:lang w:val="en-US"/>
        </w:rPr>
        <w:t xml:space="preserve"> later stages of motor-response execution</w:t>
      </w:r>
      <w:r w:rsidR="00D70A1C" w:rsidRPr="00655A67">
        <w:rPr>
          <w:lang w:val="en-US"/>
        </w:rPr>
        <w:t xml:space="preserve"> as well</w:t>
      </w:r>
      <w:r w:rsidR="00CB4922" w:rsidRPr="00655A67">
        <w:rPr>
          <w:lang w:val="en-US"/>
        </w:rPr>
        <w:t xml:space="preserve">. Consistently, motor </w:t>
      </w:r>
      <w:r w:rsidR="00D70A1C" w:rsidRPr="00655A67">
        <w:rPr>
          <w:lang w:val="en-US"/>
        </w:rPr>
        <w:t>implementation</w:t>
      </w:r>
      <w:r w:rsidR="004B075C" w:rsidRPr="00655A67">
        <w:rPr>
          <w:lang w:val="en-US"/>
        </w:rPr>
        <w:t xml:space="preserve"> can be affected by lexical and semantic features of input linguistic stimuli. Whereas this </w:t>
      </w:r>
      <w:r w:rsidR="00AA1BD5" w:rsidRPr="00655A67">
        <w:rPr>
          <w:lang w:val="en-US"/>
        </w:rPr>
        <w:t>view</w:t>
      </w:r>
      <w:r w:rsidR="004B075C" w:rsidRPr="00655A67">
        <w:rPr>
          <w:lang w:val="en-US"/>
        </w:rPr>
        <w:t xml:space="preserve"> has received substantial support from behavioral data (e.g., </w:t>
      </w:r>
      <w:proofErr w:type="spellStart"/>
      <w:r w:rsidR="004B075C" w:rsidRPr="00655A67">
        <w:rPr>
          <w:lang w:val="en-US"/>
        </w:rPr>
        <w:t>Goldrick</w:t>
      </w:r>
      <w:proofErr w:type="spellEnd"/>
      <w:r w:rsidR="004B075C" w:rsidRPr="00655A67">
        <w:rPr>
          <w:lang w:val="en-US"/>
        </w:rPr>
        <w:t xml:space="preserve"> et al., 2019), the neurophysiological underpinnings of these long-range interactions </w:t>
      </w:r>
      <w:r w:rsidR="00A34391" w:rsidRPr="00655A67">
        <w:rPr>
          <w:lang w:val="en-US"/>
        </w:rPr>
        <w:t>remain</w:t>
      </w:r>
      <w:r w:rsidR="004B075C" w:rsidRPr="00655A67">
        <w:rPr>
          <w:lang w:val="en-US"/>
        </w:rPr>
        <w:t xml:space="preserve"> elusive. The present experiment provides initial insights, suggesting that oscillatory dynamics in the beta-frequency band may </w:t>
      </w:r>
      <w:r w:rsidR="006E48E6" w:rsidRPr="00655A67">
        <w:rPr>
          <w:lang w:val="en-US"/>
        </w:rPr>
        <w:t>capture part of</w:t>
      </w:r>
      <w:r w:rsidR="004B075C" w:rsidRPr="00655A67">
        <w:rPr>
          <w:lang w:val="en-US"/>
        </w:rPr>
        <w:t xml:space="preserve"> this </w:t>
      </w:r>
      <w:r w:rsidR="00D70A1C" w:rsidRPr="00655A67">
        <w:rPr>
          <w:lang w:val="en-US"/>
        </w:rPr>
        <w:t xml:space="preserve">continuous </w:t>
      </w:r>
      <w:r w:rsidR="004B075C" w:rsidRPr="00655A67">
        <w:rPr>
          <w:lang w:val="en-US"/>
        </w:rPr>
        <w:t>processing stream.</w:t>
      </w:r>
    </w:p>
    <w:p w14:paraId="5B561756" w14:textId="67912B43" w:rsidR="00A1309D" w:rsidRPr="00655A67" w:rsidRDefault="00E5784C" w:rsidP="00E5784C">
      <w:pPr>
        <w:spacing w:line="480" w:lineRule="auto"/>
        <w:ind w:firstLine="708"/>
        <w:rPr>
          <w:lang w:val="en-US"/>
        </w:rPr>
      </w:pPr>
      <w:r w:rsidRPr="00655A67">
        <w:rPr>
          <w:lang w:val="en-US"/>
        </w:rPr>
        <w:t xml:space="preserve">Previous </w:t>
      </w:r>
      <w:r w:rsidR="00481E5E" w:rsidRPr="00655A67">
        <w:rPr>
          <w:lang w:val="en-US"/>
        </w:rPr>
        <w:t>studies using typing to investigate</w:t>
      </w:r>
      <w:r w:rsidRPr="00655A67">
        <w:rPr>
          <w:lang w:val="en-US"/>
        </w:rPr>
        <w:t xml:space="preserve"> the transition from language onto motor processes</w:t>
      </w:r>
      <w:r w:rsidR="00481E5E" w:rsidRPr="00655A67">
        <w:rPr>
          <w:lang w:val="en-US"/>
        </w:rPr>
        <w:t xml:space="preserve">, </w:t>
      </w:r>
      <w:r w:rsidRPr="00655A67">
        <w:rPr>
          <w:lang w:val="en-US"/>
        </w:rPr>
        <w:t>focused on ERPs related to motor-programming of hand movement</w:t>
      </w:r>
      <w:r w:rsidR="00676338" w:rsidRPr="00655A67">
        <w:rPr>
          <w:lang w:val="en-US"/>
        </w:rPr>
        <w:t>s</w:t>
      </w:r>
      <w:r w:rsidRPr="00655A67">
        <w:rPr>
          <w:lang w:val="en-US"/>
        </w:rPr>
        <w:t xml:space="preserve">, and found no influence from higher-order lexical-semantic processing </w:t>
      </w:r>
      <w:r w:rsidR="00481E5E" w:rsidRPr="00655A67">
        <w:rPr>
          <w:lang w:val="en-US"/>
        </w:rPr>
        <w:t xml:space="preserve">on these indexes </w:t>
      </w:r>
      <w:r w:rsidRPr="00655A67">
        <w:rPr>
          <w:lang w:val="en-US"/>
        </w:rPr>
        <w:t xml:space="preserve">(e.g., Scaltritti et al., 2017; see also </w:t>
      </w:r>
      <w:proofErr w:type="spellStart"/>
      <w:r w:rsidRPr="00655A67">
        <w:rPr>
          <w:lang w:val="en-US"/>
        </w:rPr>
        <w:t>Pinet</w:t>
      </w:r>
      <w:proofErr w:type="spellEnd"/>
      <w:r w:rsidR="0062527B" w:rsidRPr="00655A67">
        <w:rPr>
          <w:lang w:val="en-US"/>
        </w:rPr>
        <w:t xml:space="preserve">, </w:t>
      </w:r>
      <w:proofErr w:type="spellStart"/>
      <w:r w:rsidR="0062527B" w:rsidRPr="00655A67">
        <w:rPr>
          <w:lang w:val="en-US"/>
        </w:rPr>
        <w:t>Dubarry</w:t>
      </w:r>
      <w:proofErr w:type="spellEnd"/>
      <w:r w:rsidR="0062527B" w:rsidRPr="00655A67">
        <w:rPr>
          <w:lang w:val="en-US"/>
        </w:rPr>
        <w:t xml:space="preserve">, &amp; </w:t>
      </w:r>
      <w:proofErr w:type="spellStart"/>
      <w:r w:rsidR="0062527B" w:rsidRPr="00655A67">
        <w:rPr>
          <w:lang w:val="en-US"/>
        </w:rPr>
        <w:t>Alario</w:t>
      </w:r>
      <w:proofErr w:type="spellEnd"/>
      <w:r w:rsidR="0062527B" w:rsidRPr="00655A67">
        <w:rPr>
          <w:lang w:val="en-US"/>
        </w:rPr>
        <w:t xml:space="preserve">, </w:t>
      </w:r>
      <w:r w:rsidRPr="00655A67">
        <w:rPr>
          <w:lang w:val="en-US"/>
        </w:rPr>
        <w:t xml:space="preserve">2016). The present experiment suggests that this sort of long-range interactions, instead </w:t>
      </w:r>
      <w:r w:rsidR="00EE55BC" w:rsidRPr="00655A67">
        <w:rPr>
          <w:lang w:val="en-US"/>
        </w:rPr>
        <w:t xml:space="preserve">of </w:t>
      </w:r>
      <w:r w:rsidRPr="00655A67">
        <w:rPr>
          <w:lang w:val="en-US"/>
        </w:rPr>
        <w:t xml:space="preserve">modulating the earlier programming phase, involves the actual </w:t>
      </w:r>
      <w:r w:rsidRPr="00655A67">
        <w:rPr>
          <w:lang w:val="en-US"/>
        </w:rPr>
        <w:lastRenderedPageBreak/>
        <w:t>execution of the motor-response</w:t>
      </w:r>
      <w:r w:rsidR="00676338" w:rsidRPr="00655A67">
        <w:rPr>
          <w:lang w:val="en-US"/>
        </w:rPr>
        <w:t xml:space="preserve">. The timing of the effect of emotional connotation, in fact, seems to fall within temporal coordinates clearly beyond response onset. </w:t>
      </w:r>
      <w:r w:rsidR="00A34391" w:rsidRPr="00655A67">
        <w:rPr>
          <w:lang w:val="en-US"/>
        </w:rPr>
        <w:t>Importantly, m</w:t>
      </w:r>
      <w:r w:rsidRPr="00655A67">
        <w:rPr>
          <w:lang w:val="en-US"/>
        </w:rPr>
        <w:t xml:space="preserve">odels of </w:t>
      </w:r>
      <w:r w:rsidR="00A1309D" w:rsidRPr="00655A67">
        <w:rPr>
          <w:lang w:val="en-US"/>
        </w:rPr>
        <w:t>action performance</w:t>
      </w:r>
      <w:r w:rsidRPr="00655A67">
        <w:rPr>
          <w:lang w:val="en-US"/>
        </w:rPr>
        <w:t xml:space="preserve"> (e.g., Glover, 2004) distinguish between a </w:t>
      </w:r>
      <w:r w:rsidR="00676338" w:rsidRPr="00655A67">
        <w:rPr>
          <w:lang w:val="en-US"/>
        </w:rPr>
        <w:t xml:space="preserve">pre-movement </w:t>
      </w:r>
      <w:r w:rsidRPr="00655A67">
        <w:rPr>
          <w:lang w:val="en-US"/>
        </w:rPr>
        <w:t xml:space="preserve">planning phase, where motor programs </w:t>
      </w:r>
      <w:r w:rsidR="00A1309D" w:rsidRPr="00655A67">
        <w:rPr>
          <w:lang w:val="en-US"/>
        </w:rPr>
        <w:t xml:space="preserve">for goal-directed actions </w:t>
      </w:r>
      <w:r w:rsidRPr="00655A67">
        <w:rPr>
          <w:lang w:val="en-US"/>
        </w:rPr>
        <w:t xml:space="preserve">are </w:t>
      </w:r>
      <w:r w:rsidR="00A1309D" w:rsidRPr="00655A67">
        <w:rPr>
          <w:lang w:val="en-US"/>
        </w:rPr>
        <w:t>retrieved and selected</w:t>
      </w:r>
      <w:r w:rsidRPr="00655A67">
        <w:rPr>
          <w:lang w:val="en-US"/>
        </w:rPr>
        <w:t xml:space="preserve">, and </w:t>
      </w:r>
      <w:r w:rsidR="00676338" w:rsidRPr="00655A67">
        <w:rPr>
          <w:lang w:val="en-US"/>
        </w:rPr>
        <w:t xml:space="preserve">an </w:t>
      </w:r>
      <w:r w:rsidR="00A1309D" w:rsidRPr="00655A67">
        <w:rPr>
          <w:lang w:val="en-US"/>
        </w:rPr>
        <w:t>online control system,</w:t>
      </w:r>
      <w:r w:rsidRPr="00655A67">
        <w:rPr>
          <w:lang w:val="en-US"/>
        </w:rPr>
        <w:t xml:space="preserve"> which </w:t>
      </w:r>
      <w:r w:rsidR="00A1309D" w:rsidRPr="00655A67">
        <w:rPr>
          <w:lang w:val="en-US"/>
        </w:rPr>
        <w:t xml:space="preserve">monitors the execution of the motor-response online during its unfolding (for review, Eliot, </w:t>
      </w:r>
      <w:proofErr w:type="spellStart"/>
      <w:r w:rsidR="00A1309D" w:rsidRPr="00655A67">
        <w:rPr>
          <w:lang w:val="en-US"/>
        </w:rPr>
        <w:t>Helsen</w:t>
      </w:r>
      <w:proofErr w:type="spellEnd"/>
      <w:r w:rsidR="00A1309D" w:rsidRPr="00655A67">
        <w:rPr>
          <w:lang w:val="en-US"/>
        </w:rPr>
        <w:t>, &amp; Chua, 2001)</w:t>
      </w:r>
      <w:r w:rsidRPr="00655A67">
        <w:rPr>
          <w:lang w:val="en-US"/>
        </w:rPr>
        <w:t xml:space="preserve">. </w:t>
      </w:r>
      <w:r w:rsidR="00A34391" w:rsidRPr="00655A67">
        <w:rPr>
          <w:lang w:val="en-US"/>
        </w:rPr>
        <w:t>For</w:t>
      </w:r>
      <w:r w:rsidR="00B20E79" w:rsidRPr="00655A67">
        <w:rPr>
          <w:lang w:val="en-US"/>
        </w:rPr>
        <w:t xml:space="preserve"> typing, b</w:t>
      </w:r>
      <w:r w:rsidRPr="00655A67">
        <w:rPr>
          <w:lang w:val="en-US"/>
        </w:rPr>
        <w:t xml:space="preserve">ehavioral evidence suggests that </w:t>
      </w:r>
      <w:r w:rsidR="003F248E" w:rsidRPr="00655A67">
        <w:rPr>
          <w:lang w:val="en-US"/>
        </w:rPr>
        <w:t>orthographic representations</w:t>
      </w:r>
      <w:r w:rsidRPr="00655A67">
        <w:rPr>
          <w:lang w:val="en-US"/>
        </w:rPr>
        <w:t xml:space="preserve"> can play a role </w:t>
      </w:r>
      <w:r w:rsidR="00B20E79" w:rsidRPr="00655A67">
        <w:rPr>
          <w:lang w:val="en-US"/>
        </w:rPr>
        <w:t xml:space="preserve">during response execution by supporting the online control of the typed response </w:t>
      </w:r>
      <w:r w:rsidRPr="00655A67">
        <w:rPr>
          <w:lang w:val="en-US"/>
        </w:rPr>
        <w:t>(Scaltritti</w:t>
      </w:r>
      <w:r w:rsidR="00C26810" w:rsidRPr="00655A67">
        <w:rPr>
          <w:lang w:val="en-US"/>
        </w:rPr>
        <w:t xml:space="preserve"> et al.</w:t>
      </w:r>
      <w:r w:rsidRPr="00655A67">
        <w:rPr>
          <w:lang w:val="en-US"/>
        </w:rPr>
        <w:t xml:space="preserve"> 2016). The </w:t>
      </w:r>
      <w:r w:rsidR="00A34391" w:rsidRPr="00655A67">
        <w:rPr>
          <w:lang w:val="en-US"/>
        </w:rPr>
        <w:t xml:space="preserve">current </w:t>
      </w:r>
      <w:r w:rsidRPr="00655A67">
        <w:rPr>
          <w:lang w:val="en-US"/>
        </w:rPr>
        <w:t>experiment further suggest</w:t>
      </w:r>
      <w:r w:rsidR="00A1309D" w:rsidRPr="00655A67">
        <w:rPr>
          <w:lang w:val="en-US"/>
        </w:rPr>
        <w:t>s</w:t>
      </w:r>
      <w:r w:rsidRPr="00655A67">
        <w:rPr>
          <w:lang w:val="en-US"/>
        </w:rPr>
        <w:t xml:space="preserve"> that action control </w:t>
      </w:r>
      <w:r w:rsidR="00A1309D" w:rsidRPr="00655A67">
        <w:rPr>
          <w:lang w:val="en-US"/>
        </w:rPr>
        <w:t>interact</w:t>
      </w:r>
      <w:r w:rsidR="00A34391" w:rsidRPr="00655A67">
        <w:rPr>
          <w:lang w:val="en-US"/>
        </w:rPr>
        <w:t>s</w:t>
      </w:r>
      <w:r w:rsidR="00A1309D" w:rsidRPr="00655A67">
        <w:rPr>
          <w:lang w:val="en-US"/>
        </w:rPr>
        <w:t xml:space="preserve"> also with</w:t>
      </w:r>
      <w:r w:rsidRPr="00655A67">
        <w:rPr>
          <w:lang w:val="en-US"/>
        </w:rPr>
        <w:t xml:space="preserve"> higher</w:t>
      </w:r>
      <w:r w:rsidR="00A1309D" w:rsidRPr="00655A67">
        <w:rPr>
          <w:lang w:val="en-US"/>
        </w:rPr>
        <w:t>-</w:t>
      </w:r>
      <w:r w:rsidRPr="00655A67">
        <w:rPr>
          <w:lang w:val="en-US"/>
        </w:rPr>
        <w:t xml:space="preserve">order information related to the meaning of the words and, in this case, their emotional connotation. </w:t>
      </w:r>
      <w:r w:rsidR="00A1309D" w:rsidRPr="00655A67">
        <w:rPr>
          <w:lang w:val="en-US"/>
        </w:rPr>
        <w:t>This would represent a peculiarity of l</w:t>
      </w:r>
      <w:r w:rsidR="00B20E79" w:rsidRPr="00655A67">
        <w:rPr>
          <w:lang w:val="en-US"/>
        </w:rPr>
        <w:t>inguistic tasks</w:t>
      </w:r>
      <w:r w:rsidR="00A1309D" w:rsidRPr="00655A67">
        <w:rPr>
          <w:lang w:val="en-US"/>
        </w:rPr>
        <w:t xml:space="preserve">, as the online control systems is generally sensitive to a </w:t>
      </w:r>
      <w:r w:rsidR="00B20E79" w:rsidRPr="00655A67">
        <w:rPr>
          <w:lang w:val="en-US"/>
        </w:rPr>
        <w:t xml:space="preserve">more </w:t>
      </w:r>
      <w:r w:rsidR="00A1309D" w:rsidRPr="00655A67">
        <w:rPr>
          <w:lang w:val="en-US"/>
        </w:rPr>
        <w:t>restricted set of parameters compared to the planning phase, during which higher-order cognitive information are more relevant</w:t>
      </w:r>
      <w:r w:rsidR="00B20E79" w:rsidRPr="00655A67">
        <w:rPr>
          <w:lang w:val="en-US"/>
        </w:rPr>
        <w:t xml:space="preserve"> (Glover, 2004)</w:t>
      </w:r>
      <w:r w:rsidR="00A1309D" w:rsidRPr="00655A67">
        <w:rPr>
          <w:lang w:val="en-US"/>
        </w:rPr>
        <w:t>.</w:t>
      </w:r>
    </w:p>
    <w:p w14:paraId="634391C7" w14:textId="3B647BC7" w:rsidR="00E5784C" w:rsidRPr="00655A67" w:rsidRDefault="00016987" w:rsidP="002C66CD">
      <w:pPr>
        <w:spacing w:line="480" w:lineRule="auto"/>
        <w:ind w:firstLine="708"/>
        <w:rPr>
          <w:lang w:val="en-US"/>
        </w:rPr>
      </w:pPr>
      <w:r w:rsidRPr="00655A67">
        <w:rPr>
          <w:lang w:val="en-US"/>
        </w:rPr>
        <w:t>Albeit the processing of emotional connotation involves a major component of language processing such as the access to semantic information, i</w:t>
      </w:r>
      <w:r w:rsidR="00A1309D" w:rsidRPr="00655A67">
        <w:rPr>
          <w:lang w:val="en-US"/>
        </w:rPr>
        <w:t>t</w:t>
      </w:r>
      <w:r w:rsidR="00EE55BC" w:rsidRPr="00655A67">
        <w:rPr>
          <w:lang w:val="en-US"/>
        </w:rPr>
        <w:t xml:space="preserve"> i</w:t>
      </w:r>
      <w:r w:rsidR="00A1309D" w:rsidRPr="00655A67">
        <w:rPr>
          <w:lang w:val="en-US"/>
        </w:rPr>
        <w:t>s important to point out that</w:t>
      </w:r>
      <w:r w:rsidR="002C66CD" w:rsidRPr="00655A67">
        <w:rPr>
          <w:lang w:val="en-US"/>
        </w:rPr>
        <w:t xml:space="preserve"> the effect we report on the motor-related beta ERD </w:t>
      </w:r>
      <w:r w:rsidR="00763603" w:rsidRPr="00655A67">
        <w:rPr>
          <w:lang w:val="en-US"/>
        </w:rPr>
        <w:t>may</w:t>
      </w:r>
      <w:r w:rsidR="002C66CD" w:rsidRPr="00655A67">
        <w:rPr>
          <w:lang w:val="en-US"/>
        </w:rPr>
        <w:t xml:space="preserve"> specifically result from </w:t>
      </w:r>
      <w:r w:rsidR="00763603" w:rsidRPr="00655A67">
        <w:rPr>
          <w:lang w:val="en-US"/>
        </w:rPr>
        <w:t xml:space="preserve">the involvement of affective processes and related </w:t>
      </w:r>
      <w:r w:rsidR="002C66CD" w:rsidRPr="00655A67">
        <w:rPr>
          <w:lang w:val="en-US"/>
        </w:rPr>
        <w:t>emotion-action links. The relationships between emotion and action</w:t>
      </w:r>
      <w:r w:rsidR="00AA44CB" w:rsidRPr="00655A67">
        <w:rPr>
          <w:lang w:val="en-US"/>
        </w:rPr>
        <w:t>, in fact,</w:t>
      </w:r>
      <w:r w:rsidR="002C66CD" w:rsidRPr="00655A67">
        <w:rPr>
          <w:lang w:val="en-US"/>
        </w:rPr>
        <w:t xml:space="preserve"> hinges upon fundamental avoidance/approach behaviors as well as on more specific action-schemas involved in the expression of emotionally charged internal states, yielding detectable activation of the motor cortex even when abstract emotive </w:t>
      </w:r>
      <w:r w:rsidR="00AA44CB" w:rsidRPr="00655A67">
        <w:rPr>
          <w:lang w:val="en-US"/>
        </w:rPr>
        <w:t>words</w:t>
      </w:r>
      <w:r w:rsidR="002C66CD" w:rsidRPr="00655A67">
        <w:rPr>
          <w:lang w:val="en-US"/>
        </w:rPr>
        <w:t xml:space="preserve"> are displayed (Moseley, </w:t>
      </w:r>
      <w:proofErr w:type="spellStart"/>
      <w:r w:rsidR="002C66CD" w:rsidRPr="00655A67">
        <w:rPr>
          <w:lang w:val="en-US"/>
        </w:rPr>
        <w:t>Carota</w:t>
      </w:r>
      <w:proofErr w:type="spellEnd"/>
      <w:r w:rsidR="002C66CD" w:rsidRPr="00655A67">
        <w:rPr>
          <w:lang w:val="en-US"/>
        </w:rPr>
        <w:t xml:space="preserve">, Hauk, Mohr, &amp; </w:t>
      </w:r>
      <w:proofErr w:type="spellStart"/>
      <w:r w:rsidR="002C66CD" w:rsidRPr="00655A67">
        <w:rPr>
          <w:lang w:val="en-US"/>
        </w:rPr>
        <w:t>Pulverm</w:t>
      </w:r>
      <w:r w:rsidR="002C66CD" w:rsidRPr="00655A67">
        <w:rPr>
          <w:rFonts w:cs="Times New Roman"/>
          <w:lang w:val="en-US"/>
        </w:rPr>
        <w:t>üller</w:t>
      </w:r>
      <w:proofErr w:type="spellEnd"/>
      <w:r w:rsidR="002C66CD" w:rsidRPr="00655A67">
        <w:rPr>
          <w:rFonts w:cs="Times New Roman"/>
          <w:lang w:val="en-US"/>
        </w:rPr>
        <w:t>, 2012</w:t>
      </w:r>
      <w:r w:rsidR="002C66CD" w:rsidRPr="00655A67">
        <w:rPr>
          <w:lang w:val="en-US"/>
        </w:rPr>
        <w:t xml:space="preserve">). </w:t>
      </w:r>
      <w:r w:rsidR="00E5784C" w:rsidRPr="00655A67">
        <w:rPr>
          <w:lang w:val="en-US"/>
        </w:rPr>
        <w:t xml:space="preserve">More research is needed to ascertain </w:t>
      </w:r>
      <w:r w:rsidR="002C66CD" w:rsidRPr="00655A67">
        <w:rPr>
          <w:lang w:val="en-US"/>
        </w:rPr>
        <w:t xml:space="preserve">whether other higher order linguistic manipulations related to </w:t>
      </w:r>
      <w:r w:rsidR="00AA251F" w:rsidRPr="00655A67">
        <w:rPr>
          <w:lang w:val="en-US"/>
        </w:rPr>
        <w:t>lexical-semantic processing</w:t>
      </w:r>
      <w:r w:rsidR="00075B17" w:rsidRPr="00655A67">
        <w:rPr>
          <w:lang w:val="en-US"/>
        </w:rPr>
        <w:t xml:space="preserve"> (e.g., imageability, animacy) </w:t>
      </w:r>
      <w:r w:rsidR="002C66CD" w:rsidRPr="00655A67">
        <w:rPr>
          <w:lang w:val="en-US"/>
        </w:rPr>
        <w:t>could also</w:t>
      </w:r>
      <w:r w:rsidR="00E5784C" w:rsidRPr="00655A67">
        <w:rPr>
          <w:lang w:val="en-US"/>
        </w:rPr>
        <w:t xml:space="preserve"> influence motor-response execution.</w:t>
      </w:r>
    </w:p>
    <w:p w14:paraId="06971FED" w14:textId="79C0350B" w:rsidR="00481E5E" w:rsidRPr="00655A67" w:rsidRDefault="008858C2" w:rsidP="00787869">
      <w:pPr>
        <w:spacing w:line="480" w:lineRule="auto"/>
        <w:rPr>
          <w:lang w:val="en-US"/>
        </w:rPr>
      </w:pPr>
      <w:r w:rsidRPr="00655A67">
        <w:rPr>
          <w:lang w:val="en-US"/>
        </w:rPr>
        <w:tab/>
      </w:r>
      <w:r w:rsidR="00B20E79" w:rsidRPr="00655A67">
        <w:rPr>
          <w:lang w:val="en-US"/>
        </w:rPr>
        <w:t xml:space="preserve">This research provides additional insights with respect to the role of beta-ERDs in language. </w:t>
      </w:r>
      <w:r w:rsidR="00774BAA" w:rsidRPr="00655A67">
        <w:rPr>
          <w:lang w:val="en-US"/>
        </w:rPr>
        <w:t xml:space="preserve">The replication of the </w:t>
      </w:r>
      <w:r w:rsidR="00B20E79" w:rsidRPr="00655A67">
        <w:rPr>
          <w:lang w:val="en-US"/>
        </w:rPr>
        <w:t xml:space="preserve">two-ERDs pattern originally outlined by </w:t>
      </w:r>
      <w:proofErr w:type="spellStart"/>
      <w:r w:rsidR="00B20E79" w:rsidRPr="00655A67">
        <w:rPr>
          <w:lang w:val="en-US"/>
        </w:rPr>
        <w:t>Pinet</w:t>
      </w:r>
      <w:proofErr w:type="spellEnd"/>
      <w:r w:rsidR="0062527B" w:rsidRPr="00655A67">
        <w:rPr>
          <w:lang w:val="en-US"/>
        </w:rPr>
        <w:t xml:space="preserve">, </w:t>
      </w:r>
      <w:proofErr w:type="spellStart"/>
      <w:r w:rsidR="0062527B" w:rsidRPr="00655A67">
        <w:rPr>
          <w:lang w:val="en-US"/>
        </w:rPr>
        <w:t>D</w:t>
      </w:r>
      <w:r w:rsidR="00D70A1C" w:rsidRPr="00655A67">
        <w:rPr>
          <w:lang w:val="en-US"/>
        </w:rPr>
        <w:t>u</w:t>
      </w:r>
      <w:r w:rsidR="0062527B" w:rsidRPr="00655A67">
        <w:rPr>
          <w:lang w:val="en-US"/>
        </w:rPr>
        <w:t>barry</w:t>
      </w:r>
      <w:proofErr w:type="spellEnd"/>
      <w:r w:rsidR="0062527B" w:rsidRPr="00655A67">
        <w:rPr>
          <w:lang w:val="en-US"/>
        </w:rPr>
        <w:t xml:space="preserve">, and </w:t>
      </w:r>
      <w:proofErr w:type="spellStart"/>
      <w:r w:rsidR="0062527B" w:rsidRPr="00655A67">
        <w:rPr>
          <w:lang w:val="en-US"/>
        </w:rPr>
        <w:t>Alario</w:t>
      </w:r>
      <w:proofErr w:type="spellEnd"/>
      <w:r w:rsidR="0062527B" w:rsidRPr="00655A67">
        <w:rPr>
          <w:lang w:val="en-US"/>
        </w:rPr>
        <w:t xml:space="preserve"> </w:t>
      </w:r>
      <w:r w:rsidR="00B20E79" w:rsidRPr="00655A67">
        <w:rPr>
          <w:lang w:val="en-US"/>
        </w:rPr>
        <w:t>(2016</w:t>
      </w:r>
      <w:r w:rsidR="00774BAA" w:rsidRPr="00655A67">
        <w:rPr>
          <w:lang w:val="en-US"/>
        </w:rPr>
        <w:t>) is noteworthy,</w:t>
      </w:r>
      <w:r w:rsidR="00B20E79" w:rsidRPr="00655A67">
        <w:rPr>
          <w:lang w:val="en-US"/>
        </w:rPr>
        <w:t xml:space="preserve"> </w:t>
      </w:r>
      <w:r w:rsidR="00774BAA" w:rsidRPr="00655A67">
        <w:rPr>
          <w:lang w:val="en-US"/>
        </w:rPr>
        <w:t>g</w:t>
      </w:r>
      <w:r w:rsidR="001D1B4B" w:rsidRPr="00655A67">
        <w:rPr>
          <w:lang w:val="en-US"/>
        </w:rPr>
        <w:t xml:space="preserve">iven the use of different stimuli (words vs pictures) and tasks (copy-typing vs typed picture-naming), and </w:t>
      </w:r>
      <w:r w:rsidR="00B20E79" w:rsidRPr="00655A67">
        <w:rPr>
          <w:lang w:val="en-US"/>
        </w:rPr>
        <w:t>points towards</w:t>
      </w:r>
      <w:r w:rsidR="0021370A" w:rsidRPr="00655A67">
        <w:rPr>
          <w:lang w:val="en-US"/>
        </w:rPr>
        <w:t xml:space="preserve"> </w:t>
      </w:r>
      <w:r w:rsidR="00B20E79" w:rsidRPr="00655A67">
        <w:rPr>
          <w:lang w:val="en-US"/>
        </w:rPr>
        <w:t>a</w:t>
      </w:r>
      <w:r w:rsidR="0021370A" w:rsidRPr="00655A67">
        <w:rPr>
          <w:lang w:val="en-US"/>
        </w:rPr>
        <w:t xml:space="preserve"> generalizability of </w:t>
      </w:r>
      <w:r w:rsidR="00B20E79" w:rsidRPr="00655A67">
        <w:rPr>
          <w:lang w:val="en-US"/>
        </w:rPr>
        <w:t xml:space="preserve">the functional characterization of </w:t>
      </w:r>
      <w:r w:rsidR="00774BAA" w:rsidRPr="00655A67">
        <w:rPr>
          <w:lang w:val="en-US"/>
        </w:rPr>
        <w:t xml:space="preserve">distinct </w:t>
      </w:r>
      <w:r w:rsidR="00B20E79" w:rsidRPr="00655A67">
        <w:rPr>
          <w:lang w:val="en-US"/>
        </w:rPr>
        <w:lastRenderedPageBreak/>
        <w:t xml:space="preserve">beta ERDs, </w:t>
      </w:r>
      <w:bookmarkStart w:id="5" w:name="_Hlk18923429"/>
      <w:r w:rsidR="00B20E79" w:rsidRPr="00655A67">
        <w:rPr>
          <w:lang w:val="en-US"/>
        </w:rPr>
        <w:t xml:space="preserve">which may represent </w:t>
      </w:r>
      <w:bookmarkEnd w:id="5"/>
      <w:r w:rsidR="006E48E6" w:rsidRPr="00655A67">
        <w:rPr>
          <w:lang w:val="en-US"/>
        </w:rPr>
        <w:t xml:space="preserve">electrophysiological </w:t>
      </w:r>
      <w:r w:rsidR="00B20E79" w:rsidRPr="00655A67">
        <w:rPr>
          <w:lang w:val="en-US"/>
        </w:rPr>
        <w:t>landmarks</w:t>
      </w:r>
      <w:r w:rsidR="006E48E6" w:rsidRPr="00655A67">
        <w:rPr>
          <w:lang w:val="en-US"/>
        </w:rPr>
        <w:t xml:space="preserve"> for language and motor processing</w:t>
      </w:r>
      <w:r w:rsidR="00481E5E" w:rsidRPr="00655A67">
        <w:rPr>
          <w:lang w:val="en-US"/>
        </w:rPr>
        <w:t xml:space="preserve"> across a variety of conditions</w:t>
      </w:r>
      <w:r w:rsidR="006E48E6" w:rsidRPr="00655A67">
        <w:rPr>
          <w:lang w:val="en-US"/>
        </w:rPr>
        <w:t>.</w:t>
      </w:r>
      <w:r w:rsidR="00774BAA" w:rsidRPr="00655A67">
        <w:rPr>
          <w:lang w:val="en-US"/>
        </w:rPr>
        <w:t xml:space="preserve"> </w:t>
      </w:r>
      <w:r w:rsidR="00481E5E" w:rsidRPr="00655A67">
        <w:rPr>
          <w:lang w:val="en-US"/>
        </w:rPr>
        <w:t xml:space="preserve">In particular, the early “linguistic” ERD reliably surfaces across multiple linguistic tasks (silent-reading, copy-typing, </w:t>
      </w:r>
      <w:r w:rsidR="005A0E22" w:rsidRPr="00655A67">
        <w:rPr>
          <w:lang w:val="en-US"/>
        </w:rPr>
        <w:t>typed picture-naming</w:t>
      </w:r>
      <w:r w:rsidR="00481E5E" w:rsidRPr="00655A67">
        <w:rPr>
          <w:lang w:val="en-US"/>
        </w:rPr>
        <w:t>) as long as participants purposefully attend to lexical-semantic dimensions of the stimuli, whereas oscillatory power in the beta-frequency range is significantly reduced when reading is incidental (</w:t>
      </w:r>
      <w:proofErr w:type="spellStart"/>
      <w:r w:rsidR="00481E5E" w:rsidRPr="00655A67">
        <w:rPr>
          <w:lang w:val="en-US"/>
        </w:rPr>
        <w:t>Delal</w:t>
      </w:r>
      <w:proofErr w:type="spellEnd"/>
      <w:r w:rsidR="00481E5E" w:rsidRPr="00655A67">
        <w:rPr>
          <w:lang w:val="en-US"/>
        </w:rPr>
        <w:t xml:space="preserve"> et al., 2009). The language</w:t>
      </w:r>
      <w:r w:rsidR="00057A51" w:rsidRPr="00655A67">
        <w:rPr>
          <w:lang w:val="en-US"/>
        </w:rPr>
        <w:t>-</w:t>
      </w:r>
      <w:r w:rsidR="00481E5E" w:rsidRPr="00655A67">
        <w:rPr>
          <w:lang w:val="en-US"/>
        </w:rPr>
        <w:t xml:space="preserve">related beta ERD thus seems to index a deeper processing of the linguistic information within the stimuli, independently from task specificities and stimulus format. </w:t>
      </w:r>
    </w:p>
    <w:p w14:paraId="2F331EFF" w14:textId="1531EEC1" w:rsidR="009E4E00" w:rsidRPr="00655A67" w:rsidRDefault="00AD731F" w:rsidP="00CB4971">
      <w:pPr>
        <w:spacing w:line="480" w:lineRule="auto"/>
        <w:ind w:firstLine="708"/>
        <w:rPr>
          <w:lang w:val="en-US"/>
        </w:rPr>
      </w:pPr>
      <w:r w:rsidRPr="00655A67">
        <w:rPr>
          <w:lang w:val="en-US"/>
        </w:rPr>
        <w:t>Further, i</w:t>
      </w:r>
      <w:r w:rsidR="00D74D05" w:rsidRPr="00655A67">
        <w:rPr>
          <w:lang w:val="en-US"/>
        </w:rPr>
        <w:t xml:space="preserve">n </w:t>
      </w:r>
      <w:r w:rsidR="00F25A97" w:rsidRPr="00655A67">
        <w:rPr>
          <w:lang w:val="en-US"/>
        </w:rPr>
        <w:t>our</w:t>
      </w:r>
      <w:r w:rsidR="00D74D05" w:rsidRPr="00655A67">
        <w:rPr>
          <w:lang w:val="en-US"/>
        </w:rPr>
        <w:t xml:space="preserve"> Reading task emotional connotation </w:t>
      </w:r>
      <w:r w:rsidR="000944ED" w:rsidRPr="00655A67">
        <w:rPr>
          <w:lang w:val="en-US"/>
        </w:rPr>
        <w:t>yielded</w:t>
      </w:r>
      <w:r w:rsidR="00D74D05" w:rsidRPr="00655A67">
        <w:rPr>
          <w:lang w:val="en-US"/>
        </w:rPr>
        <w:t xml:space="preserve"> an attenuated ERD for </w:t>
      </w:r>
      <w:r w:rsidR="003F248E" w:rsidRPr="00655A67">
        <w:rPr>
          <w:lang w:val="en-US"/>
        </w:rPr>
        <w:t>negative</w:t>
      </w:r>
      <w:r w:rsidR="00D74D05" w:rsidRPr="00655A67">
        <w:rPr>
          <w:lang w:val="en-US"/>
        </w:rPr>
        <w:t xml:space="preserve"> compared to </w:t>
      </w:r>
      <w:r w:rsidR="003F248E" w:rsidRPr="00655A67">
        <w:rPr>
          <w:lang w:val="en-US"/>
        </w:rPr>
        <w:t>n</w:t>
      </w:r>
      <w:r w:rsidR="00D74D05" w:rsidRPr="00655A67">
        <w:rPr>
          <w:lang w:val="en-US"/>
        </w:rPr>
        <w:t xml:space="preserve">eutral </w:t>
      </w:r>
      <w:r w:rsidR="003F248E" w:rsidRPr="00655A67">
        <w:rPr>
          <w:lang w:val="en-US"/>
        </w:rPr>
        <w:t>words</w:t>
      </w:r>
      <w:r w:rsidR="00D74D05" w:rsidRPr="00655A67">
        <w:rPr>
          <w:lang w:val="en-US"/>
        </w:rPr>
        <w:t xml:space="preserve">. </w:t>
      </w:r>
      <w:r w:rsidR="00CB4971" w:rsidRPr="00655A67">
        <w:rPr>
          <w:lang w:val="en-US"/>
        </w:rPr>
        <w:t>Two considerations suggest that this</w:t>
      </w:r>
      <w:r w:rsidR="00057A51" w:rsidRPr="00655A67">
        <w:rPr>
          <w:lang w:val="en-US"/>
        </w:rPr>
        <w:t xml:space="preserve"> effect </w:t>
      </w:r>
      <w:r w:rsidR="003D4D1C" w:rsidRPr="00655A67">
        <w:rPr>
          <w:lang w:val="en-US"/>
        </w:rPr>
        <w:t xml:space="preserve">may index </w:t>
      </w:r>
      <w:r w:rsidR="00057A51" w:rsidRPr="00655A67">
        <w:rPr>
          <w:lang w:val="en-US"/>
        </w:rPr>
        <w:t xml:space="preserve">the explicit processing of emotional connotation, rather than a more automatic attentional capture </w:t>
      </w:r>
      <w:r w:rsidR="00CB4971" w:rsidRPr="00655A67">
        <w:rPr>
          <w:lang w:val="en-US"/>
        </w:rPr>
        <w:t>by emotive contents</w:t>
      </w:r>
      <w:r w:rsidR="00057A51" w:rsidRPr="00655A67">
        <w:rPr>
          <w:lang w:val="en-US"/>
        </w:rPr>
        <w:t xml:space="preserve">. </w:t>
      </w:r>
      <w:r w:rsidR="00CB4971" w:rsidRPr="00655A67">
        <w:rPr>
          <w:lang w:val="en-US"/>
        </w:rPr>
        <w:t>First, t</w:t>
      </w:r>
      <w:r w:rsidR="009203DD" w:rsidRPr="00655A67">
        <w:rPr>
          <w:lang w:val="en-US"/>
        </w:rPr>
        <w:t xml:space="preserve">he </w:t>
      </w:r>
      <w:r w:rsidR="00057A51" w:rsidRPr="00655A67">
        <w:rPr>
          <w:lang w:val="en-US"/>
        </w:rPr>
        <w:t xml:space="preserve">ERPs analyses </w:t>
      </w:r>
      <w:r w:rsidR="009203DD" w:rsidRPr="00655A67">
        <w:rPr>
          <w:lang w:val="en-US"/>
        </w:rPr>
        <w:t>reveal</w:t>
      </w:r>
      <w:r w:rsidR="00CB4971" w:rsidRPr="00655A67">
        <w:rPr>
          <w:lang w:val="en-US"/>
        </w:rPr>
        <w:t>ed</w:t>
      </w:r>
      <w:r w:rsidR="00057A51" w:rsidRPr="00655A67">
        <w:rPr>
          <w:lang w:val="en-US"/>
        </w:rPr>
        <w:t xml:space="preserve"> a clear effect on the LPC, and no effect at the level of EPN</w:t>
      </w:r>
      <w:r w:rsidR="009203DD" w:rsidRPr="00655A67">
        <w:rPr>
          <w:lang w:val="en-US"/>
        </w:rPr>
        <w:t>, suggesting that controlled processing is mainly concerned in the context of our experiment</w:t>
      </w:r>
      <w:r w:rsidR="00057A51" w:rsidRPr="00655A67">
        <w:rPr>
          <w:lang w:val="en-US"/>
        </w:rPr>
        <w:t>.</w:t>
      </w:r>
      <w:r w:rsidR="00CB4971" w:rsidRPr="00655A67">
        <w:rPr>
          <w:lang w:val="en-US"/>
        </w:rPr>
        <w:t xml:space="preserve"> Second, Wang and </w:t>
      </w:r>
      <w:proofErr w:type="spellStart"/>
      <w:r w:rsidR="00CB4971" w:rsidRPr="00655A67">
        <w:rPr>
          <w:lang w:val="en-US"/>
        </w:rPr>
        <w:t>Bastiaansen</w:t>
      </w:r>
      <w:proofErr w:type="spellEnd"/>
      <w:r w:rsidR="00CB4971" w:rsidRPr="00655A67">
        <w:rPr>
          <w:lang w:val="en-US"/>
        </w:rPr>
        <w:t xml:space="preserve"> (2014) highlighted that increased allocation of attention towards emotive words are reflected in sustained alpha suppression, whereas beta-frequencies are relatively spared. The different outcomes can be promptly linked to the differences in task requirements. Whereas in Wang and </w:t>
      </w:r>
      <w:proofErr w:type="spellStart"/>
      <w:r w:rsidR="00CB4971" w:rsidRPr="00655A67">
        <w:rPr>
          <w:lang w:val="en-US"/>
        </w:rPr>
        <w:t>Bastiaansen</w:t>
      </w:r>
      <w:proofErr w:type="spellEnd"/>
      <w:r w:rsidR="00CB4971" w:rsidRPr="00655A67">
        <w:rPr>
          <w:lang w:val="en-US"/>
        </w:rPr>
        <w:t xml:space="preserve"> (2014) reading occurred incidentally, in our experiment participants were explicitly required to read and </w:t>
      </w:r>
      <w:r w:rsidR="008C3973" w:rsidRPr="00655A67">
        <w:rPr>
          <w:lang w:val="en-US"/>
        </w:rPr>
        <w:t>pay attention to every</w:t>
      </w:r>
      <w:r w:rsidR="00CB4971" w:rsidRPr="00655A67">
        <w:rPr>
          <w:lang w:val="en-US"/>
        </w:rPr>
        <w:t xml:space="preserve"> word they saw. Under these latter conditions</w:t>
      </w:r>
      <w:r w:rsidR="008C3973" w:rsidRPr="00655A67">
        <w:rPr>
          <w:lang w:val="en-US"/>
        </w:rPr>
        <w:t xml:space="preserve"> </w:t>
      </w:r>
      <w:r w:rsidR="00CB4971" w:rsidRPr="00655A67">
        <w:rPr>
          <w:lang w:val="en-US"/>
        </w:rPr>
        <w:t>any potential influence related to attentional capture</w:t>
      </w:r>
      <w:r w:rsidR="008C3973" w:rsidRPr="00655A67">
        <w:rPr>
          <w:lang w:val="en-US"/>
        </w:rPr>
        <w:t xml:space="preserve"> should be reduced</w:t>
      </w:r>
      <w:r w:rsidR="00CB4971" w:rsidRPr="00655A67">
        <w:rPr>
          <w:lang w:val="en-US"/>
        </w:rPr>
        <w:t xml:space="preserve">. The sensitivity of the early beta ERD to emotional connotation </w:t>
      </w:r>
      <w:r w:rsidR="003D4D1C" w:rsidRPr="00655A67">
        <w:rPr>
          <w:lang w:val="en-US"/>
        </w:rPr>
        <w:t xml:space="preserve">may </w:t>
      </w:r>
      <w:r w:rsidR="00CB4971" w:rsidRPr="00655A67">
        <w:rPr>
          <w:lang w:val="en-US"/>
        </w:rPr>
        <w:t xml:space="preserve">thus reflect controlled processing of emotional connotation when reading for content. This </w:t>
      </w:r>
      <w:r w:rsidR="003D4D1C" w:rsidRPr="00655A67">
        <w:rPr>
          <w:lang w:val="en-US"/>
        </w:rPr>
        <w:t xml:space="preserve">would </w:t>
      </w:r>
      <w:r w:rsidR="00CB4971" w:rsidRPr="00655A67">
        <w:rPr>
          <w:lang w:val="en-US"/>
        </w:rPr>
        <w:t xml:space="preserve">corroborate the notion that </w:t>
      </w:r>
      <w:r w:rsidR="00016505" w:rsidRPr="00655A67">
        <w:rPr>
          <w:lang w:val="en-US"/>
        </w:rPr>
        <w:t>the</w:t>
      </w:r>
      <w:r w:rsidR="00CB4971" w:rsidRPr="00655A67">
        <w:rPr>
          <w:lang w:val="en-US"/>
        </w:rPr>
        <w:t xml:space="preserve"> early beta-ERD indexes purposeful access to higher-order semantic information.</w:t>
      </w:r>
      <w:r w:rsidR="00F25A97" w:rsidRPr="00655A67">
        <w:rPr>
          <w:lang w:val="en-US"/>
        </w:rPr>
        <w:t xml:space="preserve"> </w:t>
      </w:r>
    </w:p>
    <w:p w14:paraId="540AC8FD" w14:textId="6532947F" w:rsidR="00EE55BC" w:rsidRPr="00655A67" w:rsidRDefault="003F5A98" w:rsidP="00AB551C">
      <w:pPr>
        <w:spacing w:line="480" w:lineRule="auto"/>
        <w:rPr>
          <w:lang w:val="en-US"/>
        </w:rPr>
      </w:pPr>
      <w:r w:rsidRPr="00655A67">
        <w:rPr>
          <w:lang w:val="en-US"/>
        </w:rPr>
        <w:tab/>
      </w:r>
      <w:r w:rsidR="000176EB" w:rsidRPr="00655A67">
        <w:rPr>
          <w:lang w:val="en-US"/>
        </w:rPr>
        <w:t>A</w:t>
      </w:r>
      <w:r w:rsidR="00286F3F" w:rsidRPr="00655A67">
        <w:rPr>
          <w:lang w:val="en-US"/>
        </w:rPr>
        <w:t xml:space="preserve">n </w:t>
      </w:r>
      <w:r w:rsidR="001D7091" w:rsidRPr="00655A67">
        <w:rPr>
          <w:lang w:val="en-US"/>
        </w:rPr>
        <w:t xml:space="preserve">important discrepancy </w:t>
      </w:r>
      <w:r w:rsidR="000176EB" w:rsidRPr="00655A67">
        <w:rPr>
          <w:lang w:val="en-US"/>
        </w:rPr>
        <w:t xml:space="preserve">between our data and extant literature </w:t>
      </w:r>
      <w:r w:rsidR="00A34391" w:rsidRPr="00655A67">
        <w:rPr>
          <w:lang w:val="en-US"/>
        </w:rPr>
        <w:t xml:space="preserve">should be noted as well. </w:t>
      </w:r>
      <w:r w:rsidR="001D7091" w:rsidRPr="00655A67">
        <w:rPr>
          <w:lang w:val="en-US"/>
        </w:rPr>
        <w:t xml:space="preserve">In our case, negative stimuli yielded a reduced </w:t>
      </w:r>
      <w:r w:rsidR="00A34391" w:rsidRPr="00655A67">
        <w:rPr>
          <w:lang w:val="en-US"/>
        </w:rPr>
        <w:t>beta-</w:t>
      </w:r>
      <w:r w:rsidR="001D7091" w:rsidRPr="00655A67">
        <w:rPr>
          <w:lang w:val="en-US"/>
        </w:rPr>
        <w:t>ERD</w:t>
      </w:r>
      <w:r w:rsidR="000176EB" w:rsidRPr="00655A67">
        <w:rPr>
          <w:lang w:val="en-US"/>
        </w:rPr>
        <w:t xml:space="preserve"> in silent-reading</w:t>
      </w:r>
      <w:r w:rsidR="001D7091" w:rsidRPr="00655A67">
        <w:rPr>
          <w:lang w:val="en-US"/>
        </w:rPr>
        <w:t xml:space="preserve">, whereas previous reports (Hirata et al., 2007) indicate an increased beta-frequency suppression. </w:t>
      </w:r>
      <w:r w:rsidR="00A34391" w:rsidRPr="00655A67">
        <w:rPr>
          <w:lang w:val="en-US"/>
        </w:rPr>
        <w:t>Inconsistencies in the direction of the effects</w:t>
      </w:r>
      <w:r w:rsidR="001F5B6E" w:rsidRPr="00655A67">
        <w:rPr>
          <w:lang w:val="en-US"/>
        </w:rPr>
        <w:t xml:space="preserve"> </w:t>
      </w:r>
      <w:r w:rsidR="00286F3F" w:rsidRPr="00655A67">
        <w:rPr>
          <w:lang w:val="en-US"/>
        </w:rPr>
        <w:t>are</w:t>
      </w:r>
      <w:r w:rsidR="001F5B6E" w:rsidRPr="00655A67">
        <w:rPr>
          <w:lang w:val="en-US"/>
        </w:rPr>
        <w:t xml:space="preserve"> not new </w:t>
      </w:r>
      <w:r w:rsidR="00A34391" w:rsidRPr="00655A67">
        <w:rPr>
          <w:lang w:val="en-US"/>
        </w:rPr>
        <w:t>for</w:t>
      </w:r>
      <w:r w:rsidR="001F5B6E" w:rsidRPr="00655A67">
        <w:rPr>
          <w:lang w:val="en-US"/>
        </w:rPr>
        <w:t xml:space="preserve"> emotive stimuli</w:t>
      </w:r>
      <w:r w:rsidR="00350A8D" w:rsidRPr="00655A67">
        <w:rPr>
          <w:lang w:val="en-US"/>
        </w:rPr>
        <w:t xml:space="preserve">, with studies reporting an increase of beta oscillatory power for negative compared to neutral stimuli, and others highlighting the opposite </w:t>
      </w:r>
      <w:r w:rsidR="00350A8D" w:rsidRPr="00655A67">
        <w:rPr>
          <w:lang w:val="en-US"/>
        </w:rPr>
        <w:lastRenderedPageBreak/>
        <w:t xml:space="preserve">pattern (for a review, see </w:t>
      </w:r>
      <w:bookmarkStart w:id="6" w:name="_Hlk18151116"/>
      <w:proofErr w:type="spellStart"/>
      <w:r w:rsidR="00350A8D" w:rsidRPr="00655A67">
        <w:rPr>
          <w:lang w:val="en-US"/>
        </w:rPr>
        <w:t>Schubring</w:t>
      </w:r>
      <w:proofErr w:type="spellEnd"/>
      <w:r w:rsidR="00350A8D" w:rsidRPr="00655A67">
        <w:rPr>
          <w:lang w:val="en-US"/>
        </w:rPr>
        <w:t xml:space="preserve"> &amp; Schupp, 2019</w:t>
      </w:r>
      <w:bookmarkEnd w:id="6"/>
      <w:r w:rsidR="00350A8D" w:rsidRPr="00655A67">
        <w:rPr>
          <w:lang w:val="en-US"/>
        </w:rPr>
        <w:t xml:space="preserve">). Most recently, the </w:t>
      </w:r>
      <w:r w:rsidR="00E57F0C" w:rsidRPr="00655A67">
        <w:rPr>
          <w:lang w:val="en-US"/>
        </w:rPr>
        <w:t>field</w:t>
      </w:r>
      <w:r w:rsidR="00350A8D" w:rsidRPr="00655A67">
        <w:rPr>
          <w:lang w:val="en-US"/>
        </w:rPr>
        <w:t xml:space="preserve"> has started to systematically address these </w:t>
      </w:r>
      <w:r w:rsidR="00A34391" w:rsidRPr="00655A67">
        <w:rPr>
          <w:lang w:val="en-US"/>
        </w:rPr>
        <w:t>ambiguities</w:t>
      </w:r>
      <w:r w:rsidR="00350A8D" w:rsidRPr="00655A67">
        <w:rPr>
          <w:lang w:val="en-US"/>
        </w:rPr>
        <w:t>, by exploring potential</w:t>
      </w:r>
      <w:r w:rsidR="00286F3F" w:rsidRPr="00655A67">
        <w:rPr>
          <w:lang w:val="en-US"/>
        </w:rPr>
        <w:t xml:space="preserve"> underlying</w:t>
      </w:r>
      <w:r w:rsidR="00350A8D" w:rsidRPr="00655A67">
        <w:rPr>
          <w:lang w:val="en-US"/>
        </w:rPr>
        <w:t xml:space="preserve"> factors, such as </w:t>
      </w:r>
      <w:r w:rsidR="00520EEB" w:rsidRPr="00655A67">
        <w:rPr>
          <w:lang w:val="en-US"/>
        </w:rPr>
        <w:t xml:space="preserve">difference in task requirements or in </w:t>
      </w:r>
      <w:r w:rsidR="00350A8D" w:rsidRPr="00655A67">
        <w:rPr>
          <w:lang w:val="en-US"/>
        </w:rPr>
        <w:t xml:space="preserve">baseline activity </w:t>
      </w:r>
      <w:r w:rsidR="00520EEB" w:rsidRPr="00655A67">
        <w:rPr>
          <w:lang w:val="en-US"/>
        </w:rPr>
        <w:t>due to varying</w:t>
      </w:r>
      <w:r w:rsidR="00350A8D" w:rsidRPr="00655A67">
        <w:rPr>
          <w:lang w:val="en-US"/>
        </w:rPr>
        <w:t xml:space="preserve"> inter-trial intervals (</w:t>
      </w:r>
      <w:proofErr w:type="spellStart"/>
      <w:r w:rsidR="00350A8D" w:rsidRPr="00655A67">
        <w:rPr>
          <w:lang w:val="en-US"/>
        </w:rPr>
        <w:t>Schubring</w:t>
      </w:r>
      <w:proofErr w:type="spellEnd"/>
      <w:r w:rsidR="00350A8D" w:rsidRPr="00655A67">
        <w:rPr>
          <w:lang w:val="en-US"/>
        </w:rPr>
        <w:t xml:space="preserve"> &amp; Schupp, 2019). </w:t>
      </w:r>
      <w:r w:rsidR="00C83546" w:rsidRPr="00655A67">
        <w:rPr>
          <w:lang w:val="en-US"/>
        </w:rPr>
        <w:t>The differences between our study and the one from Hirata and colleagues (2007) involves many parameters that are potentially relevant. The two experiments, in fact, use different</w:t>
      </w:r>
      <w:r w:rsidR="00AA44CB" w:rsidRPr="00655A67">
        <w:rPr>
          <w:lang w:val="en-US"/>
        </w:rPr>
        <w:t xml:space="preserve"> inter-trial interval</w:t>
      </w:r>
      <w:r w:rsidR="00C83546" w:rsidRPr="00655A67">
        <w:rPr>
          <w:lang w:val="en-US"/>
        </w:rPr>
        <w:t>s (</w:t>
      </w:r>
      <w:r w:rsidR="00CD0EF6" w:rsidRPr="00655A67">
        <w:rPr>
          <w:lang w:val="en-US"/>
        </w:rPr>
        <w:t>4</w:t>
      </w:r>
      <w:r w:rsidR="00C83546" w:rsidRPr="00655A67">
        <w:rPr>
          <w:lang w:val="en-US"/>
        </w:rPr>
        <w:t>s here, 3s in Hirata et al., 2007)</w:t>
      </w:r>
      <w:r w:rsidR="00AA44CB" w:rsidRPr="00655A67">
        <w:rPr>
          <w:lang w:val="en-US"/>
        </w:rPr>
        <w:t xml:space="preserve">, </w:t>
      </w:r>
      <w:r w:rsidR="00C83546" w:rsidRPr="00655A67">
        <w:rPr>
          <w:lang w:val="en-US"/>
        </w:rPr>
        <w:t>different scripts (alphabetical vs Kanji)</w:t>
      </w:r>
      <w:r w:rsidR="00AA44CB" w:rsidRPr="00655A67">
        <w:rPr>
          <w:lang w:val="en-US"/>
        </w:rPr>
        <w:t xml:space="preserve">, and </w:t>
      </w:r>
      <w:r w:rsidR="00C83546" w:rsidRPr="00655A67">
        <w:rPr>
          <w:lang w:val="en-US"/>
        </w:rPr>
        <w:t>consider different neurophysiological signals (EEG vs MEG)</w:t>
      </w:r>
      <w:r w:rsidR="00AA44CB" w:rsidRPr="00655A67">
        <w:rPr>
          <w:lang w:val="en-US"/>
        </w:rPr>
        <w:t xml:space="preserve">. </w:t>
      </w:r>
      <w:r w:rsidR="00C83546" w:rsidRPr="00655A67">
        <w:rPr>
          <w:lang w:val="en-US"/>
        </w:rPr>
        <w:t xml:space="preserve">Admittedly, we do not </w:t>
      </w:r>
      <w:r w:rsidR="000944ED" w:rsidRPr="00655A67">
        <w:rPr>
          <w:lang w:val="en-US"/>
        </w:rPr>
        <w:t xml:space="preserve">know </w:t>
      </w:r>
      <w:r w:rsidR="00AA44CB" w:rsidRPr="00655A67">
        <w:rPr>
          <w:lang w:val="en-US"/>
        </w:rPr>
        <w:t xml:space="preserve">which of these </w:t>
      </w:r>
      <w:r w:rsidR="00C83546" w:rsidRPr="00655A67">
        <w:rPr>
          <w:lang w:val="en-US"/>
        </w:rPr>
        <w:t>parameters</w:t>
      </w:r>
      <w:r w:rsidR="00AA44CB" w:rsidRPr="00655A67">
        <w:rPr>
          <w:lang w:val="en-US"/>
        </w:rPr>
        <w:t xml:space="preserve">, or which </w:t>
      </w:r>
      <w:r w:rsidR="00C83546" w:rsidRPr="00655A67">
        <w:rPr>
          <w:lang w:val="en-US"/>
        </w:rPr>
        <w:t>combination of parameters</w:t>
      </w:r>
      <w:r w:rsidR="00AA44CB" w:rsidRPr="00655A67">
        <w:rPr>
          <w:lang w:val="en-US"/>
        </w:rPr>
        <w:t xml:space="preserve">, can account for the discrepancy. </w:t>
      </w:r>
    </w:p>
    <w:p w14:paraId="5738EFE2" w14:textId="37A12939" w:rsidR="00344D4E" w:rsidRPr="00655A67" w:rsidRDefault="00286F3F" w:rsidP="0089085D">
      <w:pPr>
        <w:spacing w:line="480" w:lineRule="auto"/>
        <w:ind w:firstLine="708"/>
        <w:rPr>
          <w:lang w:val="en-US"/>
        </w:rPr>
      </w:pPr>
      <w:r w:rsidRPr="00655A67">
        <w:rPr>
          <w:lang w:val="en-US"/>
        </w:rPr>
        <w:t>In general, it is challenging to map the direction of power modulations within beta-</w:t>
      </w:r>
      <w:r w:rsidR="00520EEB" w:rsidRPr="00655A67">
        <w:rPr>
          <w:lang w:val="en-US"/>
        </w:rPr>
        <w:t>frequency</w:t>
      </w:r>
      <w:r w:rsidRPr="00655A67">
        <w:rPr>
          <w:lang w:val="en-US"/>
        </w:rPr>
        <w:t xml:space="preserve"> band and corresponding differences in cognitive terms. For example, even when limiting our scope to the motor domain,</w:t>
      </w:r>
      <w:r w:rsidR="00BF7FA1" w:rsidRPr="00655A67">
        <w:rPr>
          <w:lang w:val="en-US"/>
        </w:rPr>
        <w:t xml:space="preserve"> there is no clear correspondence between the strength of beta ERDs and the amount of sensorimotor activation (e.g., </w:t>
      </w:r>
      <w:proofErr w:type="spellStart"/>
      <w:r w:rsidR="00BF7FA1" w:rsidRPr="00655A67">
        <w:rPr>
          <w:lang w:val="en-US"/>
        </w:rPr>
        <w:t>Stancák</w:t>
      </w:r>
      <w:proofErr w:type="spellEnd"/>
      <w:r w:rsidR="00BF7FA1" w:rsidRPr="00655A67">
        <w:rPr>
          <w:lang w:val="en-US"/>
        </w:rPr>
        <w:t xml:space="preserve">, </w:t>
      </w:r>
      <w:proofErr w:type="spellStart"/>
      <w:r w:rsidR="00BF7FA1" w:rsidRPr="00655A67">
        <w:rPr>
          <w:lang w:val="en-US"/>
        </w:rPr>
        <w:t>Rim</w:t>
      </w:r>
      <w:r w:rsidR="00B60E6E" w:rsidRPr="00655A67">
        <w:rPr>
          <w:lang w:val="en-US"/>
        </w:rPr>
        <w:t>l</w:t>
      </w:r>
      <w:proofErr w:type="spellEnd"/>
      <w:r w:rsidR="00BF7FA1" w:rsidRPr="00655A67">
        <w:rPr>
          <w:lang w:val="en-US"/>
        </w:rPr>
        <w:t xml:space="preserve">, </w:t>
      </w:r>
      <w:proofErr w:type="spellStart"/>
      <w:r w:rsidR="00BF7FA1" w:rsidRPr="00655A67">
        <w:rPr>
          <w:lang w:val="en-US"/>
        </w:rPr>
        <w:t>P</w:t>
      </w:r>
      <w:r w:rsidR="00B60E6E" w:rsidRPr="00655A67">
        <w:rPr>
          <w:lang w:val="en-US"/>
        </w:rPr>
        <w:t>furtscheller</w:t>
      </w:r>
      <w:proofErr w:type="spellEnd"/>
      <w:r w:rsidR="00B60E6E" w:rsidRPr="00655A67">
        <w:rPr>
          <w:lang w:val="en-US"/>
        </w:rPr>
        <w:t xml:space="preserve">, 1997; </w:t>
      </w:r>
      <w:proofErr w:type="spellStart"/>
      <w:r w:rsidR="00B60E6E" w:rsidRPr="00655A67">
        <w:rPr>
          <w:lang w:val="en-US"/>
        </w:rPr>
        <w:t>Stancák</w:t>
      </w:r>
      <w:proofErr w:type="spellEnd"/>
      <w:r w:rsidR="00B60E6E" w:rsidRPr="00655A67">
        <w:rPr>
          <w:lang w:val="en-US"/>
        </w:rPr>
        <w:t xml:space="preserve">, </w:t>
      </w:r>
      <w:proofErr w:type="spellStart"/>
      <w:r w:rsidR="00B60E6E" w:rsidRPr="00655A67">
        <w:rPr>
          <w:lang w:val="en-US"/>
        </w:rPr>
        <w:t>Feige</w:t>
      </w:r>
      <w:proofErr w:type="spellEnd"/>
      <w:r w:rsidR="00B60E6E" w:rsidRPr="00655A67">
        <w:rPr>
          <w:lang w:val="en-US"/>
        </w:rPr>
        <w:t xml:space="preserve">, </w:t>
      </w:r>
      <w:proofErr w:type="spellStart"/>
      <w:r w:rsidR="00B60E6E" w:rsidRPr="00655A67">
        <w:rPr>
          <w:lang w:val="en-US"/>
        </w:rPr>
        <w:t>Lücking</w:t>
      </w:r>
      <w:proofErr w:type="spellEnd"/>
      <w:r w:rsidR="00B60E6E" w:rsidRPr="00655A67">
        <w:rPr>
          <w:lang w:val="en-US"/>
        </w:rPr>
        <w:t xml:space="preserve">, </w:t>
      </w:r>
      <w:proofErr w:type="spellStart"/>
      <w:r w:rsidR="00B60E6E" w:rsidRPr="00655A67">
        <w:rPr>
          <w:lang w:val="en-US"/>
        </w:rPr>
        <w:t>Kristeva-Feige</w:t>
      </w:r>
      <w:proofErr w:type="spellEnd"/>
      <w:r w:rsidR="00B60E6E" w:rsidRPr="00655A67">
        <w:rPr>
          <w:lang w:val="en-US"/>
        </w:rPr>
        <w:t xml:space="preserve">, 2000; </w:t>
      </w:r>
      <w:proofErr w:type="spellStart"/>
      <w:r w:rsidR="00B60E6E" w:rsidRPr="00655A67">
        <w:rPr>
          <w:lang w:val="en-US"/>
        </w:rPr>
        <w:t>Pistohl</w:t>
      </w:r>
      <w:proofErr w:type="spellEnd"/>
      <w:r w:rsidR="00B60E6E" w:rsidRPr="00655A67">
        <w:rPr>
          <w:lang w:val="en-US"/>
        </w:rPr>
        <w:t>, Schulze-</w:t>
      </w:r>
      <w:proofErr w:type="spellStart"/>
      <w:r w:rsidR="00B60E6E" w:rsidRPr="00655A67">
        <w:rPr>
          <w:lang w:val="en-US"/>
        </w:rPr>
        <w:t>Bonhage</w:t>
      </w:r>
      <w:proofErr w:type="spellEnd"/>
      <w:r w:rsidR="00B60E6E" w:rsidRPr="00655A67">
        <w:rPr>
          <w:lang w:val="en-US"/>
        </w:rPr>
        <w:t xml:space="preserve">, </w:t>
      </w:r>
      <w:proofErr w:type="spellStart"/>
      <w:r w:rsidR="00B60E6E" w:rsidRPr="00655A67">
        <w:rPr>
          <w:lang w:val="en-US"/>
        </w:rPr>
        <w:t>Aertsen</w:t>
      </w:r>
      <w:proofErr w:type="spellEnd"/>
      <w:r w:rsidR="00B60E6E" w:rsidRPr="00655A67">
        <w:rPr>
          <w:lang w:val="en-US"/>
        </w:rPr>
        <w:t xml:space="preserve">, Mehring, Ball, 2012; </w:t>
      </w:r>
      <w:r w:rsidR="008D4A76" w:rsidRPr="00655A67">
        <w:rPr>
          <w:lang w:val="en-US"/>
        </w:rPr>
        <w:t>as</w:t>
      </w:r>
      <w:r w:rsidR="00B60E6E" w:rsidRPr="00655A67">
        <w:rPr>
          <w:lang w:val="en-US"/>
        </w:rPr>
        <w:t xml:space="preserve"> review</w:t>
      </w:r>
      <w:r w:rsidR="008D4A76" w:rsidRPr="00655A67">
        <w:rPr>
          <w:lang w:val="en-US"/>
        </w:rPr>
        <w:t>ed</w:t>
      </w:r>
      <w:r w:rsidR="00B60E6E" w:rsidRPr="00655A67">
        <w:rPr>
          <w:lang w:val="en-US"/>
        </w:rPr>
        <w:t xml:space="preserve"> in </w:t>
      </w:r>
      <w:proofErr w:type="spellStart"/>
      <w:r w:rsidR="00B60E6E" w:rsidRPr="00655A67">
        <w:rPr>
          <w:lang w:val="en-US"/>
        </w:rPr>
        <w:t>Kilavik</w:t>
      </w:r>
      <w:proofErr w:type="spellEnd"/>
      <w:r w:rsidR="00B60E6E" w:rsidRPr="00655A67">
        <w:rPr>
          <w:lang w:val="en-US"/>
        </w:rPr>
        <w:t xml:space="preserve"> et al., 2013</w:t>
      </w:r>
      <w:r w:rsidR="00BF7FA1" w:rsidRPr="00655A67">
        <w:rPr>
          <w:lang w:val="en-US"/>
        </w:rPr>
        <w:t xml:space="preserve">). </w:t>
      </w:r>
      <w:r w:rsidR="00F33D22" w:rsidRPr="00655A67">
        <w:rPr>
          <w:lang w:val="en-US"/>
        </w:rPr>
        <w:t xml:space="preserve">It </w:t>
      </w:r>
      <w:r w:rsidR="00A70F1A" w:rsidRPr="00655A67">
        <w:rPr>
          <w:lang w:val="en-US"/>
        </w:rPr>
        <w:t xml:space="preserve">is </w:t>
      </w:r>
      <w:r w:rsidR="00F33D22" w:rsidRPr="00655A67">
        <w:rPr>
          <w:lang w:val="en-US"/>
        </w:rPr>
        <w:t>worth mentioning, however, that at least in the time-domain our manipulation of the emotional connotation yielded prototypical results, with an increased LPC for negative words compared to neutral ones (see Citron, 2012</w:t>
      </w:r>
      <w:r w:rsidR="00CB4971" w:rsidRPr="00655A67">
        <w:rPr>
          <w:lang w:val="en-US"/>
        </w:rPr>
        <w:t>)</w:t>
      </w:r>
      <w:r w:rsidR="00F33D22" w:rsidRPr="00655A67">
        <w:rPr>
          <w:lang w:val="en-US"/>
        </w:rPr>
        <w:t>.</w:t>
      </w:r>
      <w:r w:rsidR="00E319AC" w:rsidRPr="00655A67">
        <w:rPr>
          <w:lang w:val="en-US"/>
        </w:rPr>
        <w:t xml:space="preserve"> </w:t>
      </w:r>
    </w:p>
    <w:p w14:paraId="3AD3B7BB" w14:textId="613E725D" w:rsidR="00AC13EB" w:rsidRPr="00655A67" w:rsidRDefault="00CB4971" w:rsidP="00B20E79">
      <w:pPr>
        <w:spacing w:line="480" w:lineRule="auto"/>
        <w:ind w:firstLine="708"/>
        <w:rPr>
          <w:lang w:val="en-US"/>
        </w:rPr>
      </w:pPr>
      <w:r w:rsidRPr="00655A67">
        <w:rPr>
          <w:lang w:val="en-US"/>
        </w:rPr>
        <w:t>Finally, we would like to acknowledge some limitations</w:t>
      </w:r>
      <w:r w:rsidR="00F33D22" w:rsidRPr="00655A67">
        <w:rPr>
          <w:lang w:val="en-US"/>
        </w:rPr>
        <w:t>.</w:t>
      </w:r>
      <w:r w:rsidR="00641173" w:rsidRPr="00655A67">
        <w:rPr>
          <w:lang w:val="en-US"/>
        </w:rPr>
        <w:t xml:space="preserve"> </w:t>
      </w:r>
      <w:r w:rsidR="00B20E79" w:rsidRPr="00655A67">
        <w:rPr>
          <w:lang w:val="en-US"/>
        </w:rPr>
        <w:t>T</w:t>
      </w:r>
      <w:r w:rsidR="00F33D22" w:rsidRPr="00655A67">
        <w:rPr>
          <w:lang w:val="en-US"/>
        </w:rPr>
        <w:t xml:space="preserve">he effect of emotional connotation </w:t>
      </w:r>
      <w:r w:rsidR="003253D2" w:rsidRPr="00655A67">
        <w:rPr>
          <w:lang w:val="en-US"/>
        </w:rPr>
        <w:t xml:space="preserve">in </w:t>
      </w:r>
      <w:r w:rsidR="007E1993" w:rsidRPr="00655A67">
        <w:rPr>
          <w:lang w:val="en-US"/>
        </w:rPr>
        <w:t xml:space="preserve">typing occurred in a time-window beyond the median offset time of the motor response (i.e., after the median latency of the final keystroke). </w:t>
      </w:r>
      <w:r w:rsidR="003253D2" w:rsidRPr="00655A67">
        <w:rPr>
          <w:lang w:val="en-US"/>
        </w:rPr>
        <w:t xml:space="preserve"> Albeit temporal smoothing </w:t>
      </w:r>
      <w:r w:rsidR="007E1993" w:rsidRPr="00655A67">
        <w:rPr>
          <w:lang w:val="en-US"/>
        </w:rPr>
        <w:t xml:space="preserve">inherent to time-frequency decomposition and a cautious interpretation of the </w:t>
      </w:r>
      <w:proofErr w:type="spellStart"/>
      <w:r w:rsidR="007E1993" w:rsidRPr="00655A67">
        <w:rPr>
          <w:lang w:val="en-US"/>
        </w:rPr>
        <w:t>spati</w:t>
      </w:r>
      <w:r w:rsidR="009A7A62" w:rsidRPr="00655A67">
        <w:rPr>
          <w:lang w:val="en-US"/>
        </w:rPr>
        <w:t>o</w:t>
      </w:r>
      <w:proofErr w:type="spellEnd"/>
      <w:r w:rsidR="009A7A62" w:rsidRPr="00655A67">
        <w:rPr>
          <w:lang w:val="en-US"/>
        </w:rPr>
        <w:t>-temporal features of clusters</w:t>
      </w:r>
      <w:r w:rsidR="007E1993" w:rsidRPr="00655A67">
        <w:rPr>
          <w:lang w:val="en-US"/>
        </w:rPr>
        <w:t xml:space="preserve"> both warrant against drawing strong interpretations of the </w:t>
      </w:r>
      <w:r w:rsidR="009A7A62" w:rsidRPr="00655A67">
        <w:rPr>
          <w:lang w:val="en-US"/>
        </w:rPr>
        <w:t xml:space="preserve">timing of the </w:t>
      </w:r>
      <w:r w:rsidR="007E1993" w:rsidRPr="00655A67">
        <w:rPr>
          <w:lang w:val="en-US"/>
        </w:rPr>
        <w:t xml:space="preserve">effect, </w:t>
      </w:r>
      <w:r w:rsidR="00AC13EB" w:rsidRPr="00655A67">
        <w:rPr>
          <w:lang w:val="en-US"/>
        </w:rPr>
        <w:t xml:space="preserve">this </w:t>
      </w:r>
      <w:r w:rsidR="007E1993" w:rsidRPr="00655A67">
        <w:rPr>
          <w:lang w:val="en-US"/>
        </w:rPr>
        <w:t>result</w:t>
      </w:r>
      <w:r w:rsidR="00AC13EB" w:rsidRPr="00655A67">
        <w:rPr>
          <w:lang w:val="en-US"/>
        </w:rPr>
        <w:t xml:space="preserve"> </w:t>
      </w:r>
      <w:r w:rsidR="007E1993" w:rsidRPr="00655A67">
        <w:rPr>
          <w:lang w:val="en-US"/>
        </w:rPr>
        <w:t>may suggest that the influence of emotional connotation on motor-</w:t>
      </w:r>
      <w:r w:rsidR="009A7A62" w:rsidRPr="00655A67">
        <w:rPr>
          <w:lang w:val="en-US"/>
        </w:rPr>
        <w:t>response</w:t>
      </w:r>
      <w:r w:rsidR="007E1993" w:rsidRPr="00655A67">
        <w:rPr>
          <w:lang w:val="en-US"/>
        </w:rPr>
        <w:t xml:space="preserve"> processing </w:t>
      </w:r>
      <w:r w:rsidR="00AA1BD5" w:rsidRPr="00655A67">
        <w:rPr>
          <w:lang w:val="en-US"/>
        </w:rPr>
        <w:t>is</w:t>
      </w:r>
      <w:r w:rsidR="00C5652D" w:rsidRPr="00655A67">
        <w:rPr>
          <w:lang w:val="en-US"/>
        </w:rPr>
        <w:t xml:space="preserve"> limited to a</w:t>
      </w:r>
      <w:r w:rsidR="007E1993" w:rsidRPr="00655A67">
        <w:rPr>
          <w:lang w:val="en-US"/>
        </w:rPr>
        <w:t xml:space="preserve"> subset of slower trials.</w:t>
      </w:r>
      <w:r w:rsidR="0036541D" w:rsidRPr="00655A67">
        <w:rPr>
          <w:lang w:val="en-US"/>
        </w:rPr>
        <w:t xml:space="preserve"> </w:t>
      </w:r>
      <w:r w:rsidR="00AC13EB" w:rsidRPr="00655A67">
        <w:rPr>
          <w:lang w:val="en-US"/>
        </w:rPr>
        <w:t>However</w:t>
      </w:r>
      <w:r w:rsidR="002F0501" w:rsidRPr="00655A67">
        <w:rPr>
          <w:lang w:val="en-US"/>
        </w:rPr>
        <w:t xml:space="preserve">, this subset </w:t>
      </w:r>
      <w:r w:rsidR="00593233" w:rsidRPr="00655A67">
        <w:rPr>
          <w:lang w:val="en-US"/>
        </w:rPr>
        <w:t xml:space="preserve">does not </w:t>
      </w:r>
      <w:r w:rsidR="003D4D1C" w:rsidRPr="00655A67">
        <w:rPr>
          <w:lang w:val="en-US"/>
        </w:rPr>
        <w:t>correspond</w:t>
      </w:r>
      <w:r w:rsidR="002F0501" w:rsidRPr="00655A67">
        <w:rPr>
          <w:lang w:val="en-US"/>
        </w:rPr>
        <w:t xml:space="preserve"> to a few outliers, as roughly 41% of the responses were still being typed </w:t>
      </w:r>
      <w:r w:rsidR="00AC13EB" w:rsidRPr="00655A67">
        <w:rPr>
          <w:lang w:val="en-US"/>
        </w:rPr>
        <w:t>within (or beyond) the temporal window of the cluster capturing the effect of emotional connotation</w:t>
      </w:r>
      <w:r w:rsidR="005A0E22" w:rsidRPr="00655A67">
        <w:rPr>
          <w:lang w:val="en-US"/>
        </w:rPr>
        <w:t xml:space="preserve"> in typing</w:t>
      </w:r>
      <w:r w:rsidR="00AC13EB" w:rsidRPr="00655A67">
        <w:rPr>
          <w:lang w:val="en-US"/>
        </w:rPr>
        <w:t xml:space="preserve">. Another possibility is that the effect </w:t>
      </w:r>
      <w:r w:rsidR="0054673E" w:rsidRPr="00655A67">
        <w:rPr>
          <w:lang w:val="en-US"/>
        </w:rPr>
        <w:t xml:space="preserve">reflects a post-response access to the semantic and affective content of the typed word. Albeit our data are </w:t>
      </w:r>
      <w:r w:rsidR="0054673E" w:rsidRPr="00655A67">
        <w:rPr>
          <w:lang w:val="en-US"/>
        </w:rPr>
        <w:lastRenderedPageBreak/>
        <w:t>not able to rule out this possibility, it is worth noticing that the effect of emotional connotation on the second ERD in typing is different to the one detected in the first ERD of the reading task</w:t>
      </w:r>
      <w:r w:rsidR="002517A0" w:rsidRPr="00655A67">
        <w:rPr>
          <w:lang w:val="en-US"/>
        </w:rPr>
        <w:t xml:space="preserve">. In fact, </w:t>
      </w:r>
      <w:r w:rsidR="0054673E" w:rsidRPr="00655A67">
        <w:rPr>
          <w:lang w:val="en-US"/>
        </w:rPr>
        <w:t xml:space="preserve">it affects a different range of frequencies </w:t>
      </w:r>
      <w:r w:rsidR="002517A0" w:rsidRPr="00655A67">
        <w:rPr>
          <w:lang w:val="en-US"/>
        </w:rPr>
        <w:t>(high beta) and in</w:t>
      </w:r>
      <w:r w:rsidR="0054673E" w:rsidRPr="00655A67">
        <w:rPr>
          <w:lang w:val="en-US"/>
        </w:rPr>
        <w:t xml:space="preserve"> the opposite direction (increased rather than reduced ERD for negative words)</w:t>
      </w:r>
      <w:r w:rsidR="002517A0" w:rsidRPr="00655A67">
        <w:rPr>
          <w:lang w:val="en-US"/>
        </w:rPr>
        <w:t>, corroborating the interpretation of the effect in terms of a modulation of motor processing rather than as an access to semantic/affective information</w:t>
      </w:r>
      <w:r w:rsidR="0054673E" w:rsidRPr="00655A67">
        <w:rPr>
          <w:lang w:val="en-US"/>
        </w:rPr>
        <w:t>.</w:t>
      </w:r>
    </w:p>
    <w:p w14:paraId="3E578360" w14:textId="3565A663" w:rsidR="00F33D22" w:rsidRPr="00655A67" w:rsidRDefault="0036541D" w:rsidP="00B20E79">
      <w:pPr>
        <w:spacing w:line="480" w:lineRule="auto"/>
        <w:ind w:firstLine="708"/>
        <w:rPr>
          <w:lang w:val="en-US"/>
        </w:rPr>
      </w:pPr>
      <w:r w:rsidRPr="00655A67">
        <w:rPr>
          <w:lang w:val="en-US"/>
        </w:rPr>
        <w:t>W</w:t>
      </w:r>
      <w:r w:rsidR="00286F3F" w:rsidRPr="00655A67">
        <w:rPr>
          <w:lang w:val="en-US"/>
        </w:rPr>
        <w:t xml:space="preserve">e </w:t>
      </w:r>
      <w:r w:rsidR="00CB4922" w:rsidRPr="00655A67">
        <w:rPr>
          <w:lang w:val="en-US"/>
        </w:rPr>
        <w:t>also</w:t>
      </w:r>
      <w:r w:rsidR="0054673E" w:rsidRPr="00655A67">
        <w:rPr>
          <w:lang w:val="en-US"/>
        </w:rPr>
        <w:t xml:space="preserve"> </w:t>
      </w:r>
      <w:r w:rsidRPr="00655A67">
        <w:rPr>
          <w:lang w:val="en-US"/>
        </w:rPr>
        <w:t xml:space="preserve">need </w:t>
      </w:r>
      <w:r w:rsidR="00286F3F" w:rsidRPr="00655A67">
        <w:rPr>
          <w:lang w:val="en-US"/>
        </w:rPr>
        <w:t>to highlight t</w:t>
      </w:r>
      <w:r w:rsidR="003F5A98" w:rsidRPr="00655A67">
        <w:rPr>
          <w:lang w:val="en-US"/>
        </w:rPr>
        <w:t xml:space="preserve">he lack of any effect of </w:t>
      </w:r>
      <w:r w:rsidR="00CB4971" w:rsidRPr="00655A67">
        <w:rPr>
          <w:lang w:val="en-US"/>
        </w:rPr>
        <w:t>e</w:t>
      </w:r>
      <w:r w:rsidR="003F5A98" w:rsidRPr="00655A67">
        <w:rPr>
          <w:lang w:val="en-US"/>
        </w:rPr>
        <w:t xml:space="preserve">motional </w:t>
      </w:r>
      <w:r w:rsidR="00CB4971" w:rsidRPr="00655A67">
        <w:rPr>
          <w:lang w:val="en-US"/>
        </w:rPr>
        <w:t>c</w:t>
      </w:r>
      <w:r w:rsidR="003F5A98" w:rsidRPr="00655A67">
        <w:rPr>
          <w:lang w:val="en-US"/>
        </w:rPr>
        <w:t xml:space="preserve">onnotation </w:t>
      </w:r>
      <w:r w:rsidR="00CB4971" w:rsidRPr="00655A67">
        <w:rPr>
          <w:lang w:val="en-US"/>
        </w:rPr>
        <w:t>during</w:t>
      </w:r>
      <w:r w:rsidR="003F5A98" w:rsidRPr="00655A67">
        <w:rPr>
          <w:lang w:val="en-US"/>
        </w:rPr>
        <w:t xml:space="preserve"> the first </w:t>
      </w:r>
      <w:r w:rsidR="00286F3F" w:rsidRPr="00655A67">
        <w:rPr>
          <w:lang w:val="en-US"/>
        </w:rPr>
        <w:t xml:space="preserve">“linguistic” </w:t>
      </w:r>
      <w:r w:rsidR="003F5A98" w:rsidRPr="00655A67">
        <w:rPr>
          <w:lang w:val="en-US"/>
        </w:rPr>
        <w:t xml:space="preserve">ERD </w:t>
      </w:r>
      <w:r w:rsidR="00CB4971" w:rsidRPr="00655A67">
        <w:rPr>
          <w:lang w:val="en-US"/>
        </w:rPr>
        <w:t>of</w:t>
      </w:r>
      <w:r w:rsidR="003F5A98" w:rsidRPr="00655A67">
        <w:rPr>
          <w:lang w:val="en-US"/>
        </w:rPr>
        <w:t xml:space="preserve"> the typing task</w:t>
      </w:r>
      <w:r w:rsidR="00286F3F" w:rsidRPr="00655A67">
        <w:rPr>
          <w:lang w:val="en-US"/>
        </w:rPr>
        <w:t xml:space="preserve">. We cannot exclude that the effect may have </w:t>
      </w:r>
      <w:r w:rsidR="00261054" w:rsidRPr="00655A67">
        <w:rPr>
          <w:lang w:val="en-US"/>
        </w:rPr>
        <w:t>been obscured by an overlapping beta-band suppression related to motor preparation occurring before response onset (</w:t>
      </w:r>
      <w:proofErr w:type="spellStart"/>
      <w:r w:rsidR="00261054" w:rsidRPr="00655A67">
        <w:rPr>
          <w:lang w:val="en-US"/>
        </w:rPr>
        <w:t>Kivalik</w:t>
      </w:r>
      <w:proofErr w:type="spellEnd"/>
      <w:r w:rsidR="00261054" w:rsidRPr="00655A67">
        <w:rPr>
          <w:lang w:val="en-US"/>
        </w:rPr>
        <w:t xml:space="preserve"> et al., 2013)</w:t>
      </w:r>
      <w:r w:rsidR="00B20E79" w:rsidRPr="00655A67">
        <w:rPr>
          <w:lang w:val="en-US"/>
        </w:rPr>
        <w:t xml:space="preserve"> and insensitive to higher-order linguistic information</w:t>
      </w:r>
      <w:r w:rsidR="00286F3F" w:rsidRPr="00655A67">
        <w:rPr>
          <w:lang w:val="en-US"/>
        </w:rPr>
        <w:t>. In case, this also suggest</w:t>
      </w:r>
      <w:r w:rsidR="00261054" w:rsidRPr="00655A67">
        <w:rPr>
          <w:lang w:val="en-US"/>
        </w:rPr>
        <w:t>s</w:t>
      </w:r>
      <w:r w:rsidR="00286F3F" w:rsidRPr="00655A67">
        <w:rPr>
          <w:lang w:val="en-US"/>
        </w:rPr>
        <w:t xml:space="preserve"> that the first </w:t>
      </w:r>
      <w:r w:rsidR="00261054" w:rsidRPr="00655A67">
        <w:rPr>
          <w:lang w:val="en-US"/>
        </w:rPr>
        <w:t>beta</w:t>
      </w:r>
      <w:r w:rsidR="00286F3F" w:rsidRPr="00655A67">
        <w:rPr>
          <w:lang w:val="en-US"/>
        </w:rPr>
        <w:t xml:space="preserve"> </w:t>
      </w:r>
      <w:r w:rsidR="00261054" w:rsidRPr="00655A67">
        <w:rPr>
          <w:lang w:val="en-US"/>
        </w:rPr>
        <w:t>ERD</w:t>
      </w:r>
      <w:r w:rsidR="00286F3F" w:rsidRPr="00655A67">
        <w:rPr>
          <w:lang w:val="en-US"/>
        </w:rPr>
        <w:t xml:space="preserve"> in typing does </w:t>
      </w:r>
      <w:r w:rsidR="00261054" w:rsidRPr="00655A67">
        <w:rPr>
          <w:lang w:val="en-US"/>
        </w:rPr>
        <w:t>not</w:t>
      </w:r>
      <w:r w:rsidR="00286F3F" w:rsidRPr="00655A67">
        <w:rPr>
          <w:lang w:val="en-US"/>
        </w:rPr>
        <w:t xml:space="preserve"> capture solely language processing, but a </w:t>
      </w:r>
      <w:r w:rsidR="00261054" w:rsidRPr="00655A67">
        <w:rPr>
          <w:lang w:val="en-US"/>
        </w:rPr>
        <w:t>mixture</w:t>
      </w:r>
      <w:r w:rsidR="00286F3F" w:rsidRPr="00655A67">
        <w:rPr>
          <w:lang w:val="en-US"/>
        </w:rPr>
        <w:t xml:space="preserve"> of language</w:t>
      </w:r>
      <w:r w:rsidR="00261054" w:rsidRPr="00655A67">
        <w:rPr>
          <w:lang w:val="en-US"/>
        </w:rPr>
        <w:t xml:space="preserve"> processing</w:t>
      </w:r>
      <w:r w:rsidR="00286F3F" w:rsidRPr="00655A67">
        <w:rPr>
          <w:lang w:val="en-US"/>
        </w:rPr>
        <w:t xml:space="preserve"> and motor </w:t>
      </w:r>
      <w:r w:rsidR="00261054" w:rsidRPr="00655A67">
        <w:rPr>
          <w:lang w:val="en-US"/>
        </w:rPr>
        <w:t>programming</w:t>
      </w:r>
      <w:r w:rsidR="00286F3F" w:rsidRPr="00655A67">
        <w:rPr>
          <w:lang w:val="en-US"/>
        </w:rPr>
        <w:t xml:space="preserve">. </w:t>
      </w:r>
      <w:r w:rsidR="00CB4922" w:rsidRPr="00655A67">
        <w:rPr>
          <w:lang w:val="en-US"/>
        </w:rPr>
        <w:t>Interestingly</w:t>
      </w:r>
      <w:r w:rsidR="00F4523A" w:rsidRPr="00655A67">
        <w:rPr>
          <w:lang w:val="en-US"/>
        </w:rPr>
        <w:t xml:space="preserve">, </w:t>
      </w:r>
      <w:r w:rsidR="00CB4922" w:rsidRPr="00655A67">
        <w:rPr>
          <w:lang w:val="en-US"/>
        </w:rPr>
        <w:t xml:space="preserve">the two classes of processes (linguistic vs motor) may be differentially represented </w:t>
      </w:r>
      <w:r w:rsidR="00D70A1C" w:rsidRPr="00655A67">
        <w:rPr>
          <w:lang w:val="en-US"/>
        </w:rPr>
        <w:t xml:space="preserve">within </w:t>
      </w:r>
      <w:r w:rsidR="00C31C23" w:rsidRPr="00655A67">
        <w:rPr>
          <w:lang w:val="en-US"/>
        </w:rPr>
        <w:t xml:space="preserve">distinct </w:t>
      </w:r>
      <w:r w:rsidR="00CB4922" w:rsidRPr="00655A67">
        <w:rPr>
          <w:lang w:val="en-US"/>
        </w:rPr>
        <w:t xml:space="preserve">ranges of the beta frequency band. </w:t>
      </w:r>
      <w:r w:rsidR="00D70A1C" w:rsidRPr="00655A67">
        <w:rPr>
          <w:lang w:val="en-US"/>
        </w:rPr>
        <w:t>With respect to the first beta-ERD, i</w:t>
      </w:r>
      <w:r w:rsidR="00CB4922" w:rsidRPr="00655A67">
        <w:rPr>
          <w:lang w:val="en-US"/>
        </w:rPr>
        <w:t xml:space="preserve">n fact, </w:t>
      </w:r>
      <w:r w:rsidR="00D70A1C" w:rsidRPr="00655A67">
        <w:rPr>
          <w:lang w:val="en-US"/>
        </w:rPr>
        <w:t xml:space="preserve">reading and typing display a striking similarity within the low-beta range (13-20 Hz), whereas a stronger ERD seems to surface in typing at the level of high-beta frequencies (21 – 30 Hz), possibly related to motor programming of the upcoming response </w:t>
      </w:r>
      <w:r w:rsidR="00F4523A" w:rsidRPr="00655A67">
        <w:rPr>
          <w:lang w:val="en-US"/>
        </w:rPr>
        <w:t>(Figure 2, panel B)</w:t>
      </w:r>
      <w:r w:rsidR="00D70A1C" w:rsidRPr="00655A67">
        <w:rPr>
          <w:lang w:val="en-US"/>
        </w:rPr>
        <w:t>. However,</w:t>
      </w:r>
      <w:r w:rsidR="002F0501" w:rsidRPr="00655A67">
        <w:rPr>
          <w:lang w:val="en-US"/>
        </w:rPr>
        <w:t xml:space="preserve"> </w:t>
      </w:r>
      <w:r w:rsidR="00D70A1C" w:rsidRPr="00655A67">
        <w:rPr>
          <w:lang w:val="en-US"/>
        </w:rPr>
        <w:t xml:space="preserve">as </w:t>
      </w:r>
      <w:r w:rsidR="002F0501" w:rsidRPr="00655A67">
        <w:rPr>
          <w:lang w:val="en-US"/>
        </w:rPr>
        <w:t xml:space="preserve">the statistical analyses do not provide strong evidence for this </w:t>
      </w:r>
      <w:r w:rsidR="00D70A1C" w:rsidRPr="00655A67">
        <w:rPr>
          <w:lang w:val="en-US"/>
        </w:rPr>
        <w:t xml:space="preserve">between-task </w:t>
      </w:r>
      <w:r w:rsidR="002F0501" w:rsidRPr="00655A67">
        <w:rPr>
          <w:lang w:val="en-US"/>
        </w:rPr>
        <w:t>differentiation</w:t>
      </w:r>
      <w:r w:rsidR="00D70A1C" w:rsidRPr="00655A67">
        <w:rPr>
          <w:lang w:val="en-US"/>
        </w:rPr>
        <w:t>, a</w:t>
      </w:r>
      <w:r w:rsidR="00286F3F" w:rsidRPr="00655A67">
        <w:rPr>
          <w:lang w:val="en-US"/>
        </w:rPr>
        <w:t xml:space="preserve">dditional research </w:t>
      </w:r>
      <w:r w:rsidR="00D70A1C" w:rsidRPr="00655A67">
        <w:rPr>
          <w:lang w:val="en-US"/>
        </w:rPr>
        <w:t xml:space="preserve">seems </w:t>
      </w:r>
      <w:r w:rsidR="00286F3F" w:rsidRPr="00655A67">
        <w:rPr>
          <w:lang w:val="en-US"/>
        </w:rPr>
        <w:t xml:space="preserve">needed to </w:t>
      </w:r>
      <w:r w:rsidR="00A34391" w:rsidRPr="00655A67">
        <w:rPr>
          <w:lang w:val="en-US"/>
        </w:rPr>
        <w:t xml:space="preserve">conclusively </w:t>
      </w:r>
      <w:r w:rsidR="00261054" w:rsidRPr="00655A67">
        <w:rPr>
          <w:lang w:val="en-US"/>
        </w:rPr>
        <w:t>tease apart</w:t>
      </w:r>
      <w:r w:rsidR="00286F3F" w:rsidRPr="00655A67">
        <w:rPr>
          <w:lang w:val="en-US"/>
        </w:rPr>
        <w:t xml:space="preserve"> </w:t>
      </w:r>
      <w:r w:rsidR="00B97B4C" w:rsidRPr="00655A67">
        <w:rPr>
          <w:lang w:val="en-US"/>
        </w:rPr>
        <w:t>language and motor-related contributions to the first ERD</w:t>
      </w:r>
      <w:r w:rsidR="00D70A1C" w:rsidRPr="00655A67">
        <w:rPr>
          <w:lang w:val="en-US"/>
        </w:rPr>
        <w:t xml:space="preserve"> in typing</w:t>
      </w:r>
      <w:r w:rsidR="00261054" w:rsidRPr="00655A67">
        <w:rPr>
          <w:lang w:val="en-US"/>
        </w:rPr>
        <w:t>, for example by delaying the motor response or by manipulating factors related to motor-response preparation.</w:t>
      </w:r>
    </w:p>
    <w:p w14:paraId="6C2CA239" w14:textId="08151C78" w:rsidR="001A2052" w:rsidRPr="00655A67" w:rsidRDefault="001A2052" w:rsidP="001A2052">
      <w:pPr>
        <w:spacing w:line="480" w:lineRule="auto"/>
        <w:rPr>
          <w:b/>
          <w:lang w:val="en-US"/>
        </w:rPr>
      </w:pPr>
      <w:r w:rsidRPr="00655A67">
        <w:rPr>
          <w:b/>
          <w:lang w:val="en-US"/>
        </w:rPr>
        <w:t>4.1 Conclusions</w:t>
      </w:r>
    </w:p>
    <w:p w14:paraId="3E57BE49" w14:textId="1F68F281" w:rsidR="003B1AE4" w:rsidRPr="00655A67" w:rsidRDefault="003253D2" w:rsidP="00F200F8">
      <w:pPr>
        <w:spacing w:line="480" w:lineRule="auto"/>
        <w:rPr>
          <w:lang w:val="en-US"/>
        </w:rPr>
      </w:pPr>
      <w:r w:rsidRPr="00655A67">
        <w:rPr>
          <w:lang w:val="en-US"/>
        </w:rPr>
        <w:tab/>
      </w:r>
      <w:r w:rsidR="007E1993" w:rsidRPr="00655A67">
        <w:rPr>
          <w:lang w:val="en-US"/>
        </w:rPr>
        <w:t>In conclusion, beta-band power modulations seem able to capture both language and motor processing across reading and typing tasks</w:t>
      </w:r>
      <w:r w:rsidRPr="00655A67">
        <w:rPr>
          <w:lang w:val="en-US"/>
        </w:rPr>
        <w:t>.</w:t>
      </w:r>
      <w:r w:rsidR="007E1993" w:rsidRPr="00655A67">
        <w:rPr>
          <w:lang w:val="en-US"/>
        </w:rPr>
        <w:t xml:space="preserve"> </w:t>
      </w:r>
      <w:r w:rsidR="00261054" w:rsidRPr="00655A67">
        <w:rPr>
          <w:lang w:val="en-US"/>
        </w:rPr>
        <w:t>The comparison between the two tasks</w:t>
      </w:r>
      <w:r w:rsidR="007E1993" w:rsidRPr="00655A67">
        <w:rPr>
          <w:lang w:val="en-US"/>
        </w:rPr>
        <w:t xml:space="preserve"> </w:t>
      </w:r>
      <w:r w:rsidR="00261054" w:rsidRPr="00655A67">
        <w:rPr>
          <w:lang w:val="en-US"/>
        </w:rPr>
        <w:t>suggests that language and motor processing are separately captured by two temporally ordered ERDs.</w:t>
      </w:r>
      <w:r w:rsidR="007E1993" w:rsidRPr="00655A67">
        <w:rPr>
          <w:lang w:val="en-US"/>
        </w:rPr>
        <w:t xml:space="preserve"> </w:t>
      </w:r>
      <w:r w:rsidR="00261054" w:rsidRPr="00655A67">
        <w:rPr>
          <w:lang w:val="en-US"/>
        </w:rPr>
        <w:t xml:space="preserve">The </w:t>
      </w:r>
      <w:r w:rsidR="007E1993" w:rsidRPr="00655A67">
        <w:rPr>
          <w:lang w:val="en-US"/>
        </w:rPr>
        <w:t xml:space="preserve">examination of </w:t>
      </w:r>
      <w:r w:rsidR="00261054" w:rsidRPr="00655A67">
        <w:rPr>
          <w:lang w:val="en-US"/>
        </w:rPr>
        <w:t xml:space="preserve">an </w:t>
      </w:r>
      <w:r w:rsidR="007E1993" w:rsidRPr="00655A67">
        <w:rPr>
          <w:lang w:val="en-US"/>
        </w:rPr>
        <w:t xml:space="preserve">effect </w:t>
      </w:r>
      <w:r w:rsidR="00261054" w:rsidRPr="00655A67">
        <w:rPr>
          <w:lang w:val="en-US"/>
        </w:rPr>
        <w:t xml:space="preserve">driven by the processing of the linguistic stimuli </w:t>
      </w:r>
      <w:r w:rsidR="007E1993" w:rsidRPr="00655A67">
        <w:rPr>
          <w:lang w:val="en-US"/>
        </w:rPr>
        <w:t xml:space="preserve">across these </w:t>
      </w:r>
      <w:r w:rsidR="009A7A62" w:rsidRPr="00655A67">
        <w:rPr>
          <w:lang w:val="en-US"/>
        </w:rPr>
        <w:t xml:space="preserve">two </w:t>
      </w:r>
      <w:r w:rsidR="007E1993" w:rsidRPr="00655A67">
        <w:rPr>
          <w:lang w:val="en-US"/>
        </w:rPr>
        <w:t xml:space="preserve">electrophysiological </w:t>
      </w:r>
      <w:r w:rsidR="00C5652D" w:rsidRPr="00655A67">
        <w:rPr>
          <w:lang w:val="en-US"/>
        </w:rPr>
        <w:t>landmarks</w:t>
      </w:r>
      <w:r w:rsidR="007E1993" w:rsidRPr="00655A67">
        <w:rPr>
          <w:lang w:val="en-US"/>
        </w:rPr>
        <w:t xml:space="preserve"> provide</w:t>
      </w:r>
      <w:r w:rsidR="00016505" w:rsidRPr="00655A67">
        <w:rPr>
          <w:lang w:val="en-US"/>
        </w:rPr>
        <w:t>s</w:t>
      </w:r>
      <w:r w:rsidR="007E1993" w:rsidRPr="00655A67">
        <w:rPr>
          <w:lang w:val="en-US"/>
        </w:rPr>
        <w:t xml:space="preserve"> </w:t>
      </w:r>
      <w:r w:rsidR="00261054" w:rsidRPr="00655A67">
        <w:rPr>
          <w:lang w:val="en-US"/>
        </w:rPr>
        <w:t xml:space="preserve">evidence for a potential influence of language processing </w:t>
      </w:r>
      <w:r w:rsidR="00261054" w:rsidRPr="00655A67">
        <w:rPr>
          <w:lang w:val="en-US"/>
        </w:rPr>
        <w:lastRenderedPageBreak/>
        <w:t xml:space="preserve">on motor-response execution, thus supporting </w:t>
      </w:r>
      <w:r w:rsidR="00B20E79" w:rsidRPr="00655A67">
        <w:rPr>
          <w:lang w:val="en-US"/>
        </w:rPr>
        <w:t xml:space="preserve">the notion of long-range interactions between </w:t>
      </w:r>
      <w:r w:rsidR="00A64FED" w:rsidRPr="00655A67">
        <w:rPr>
          <w:lang w:val="en-US"/>
        </w:rPr>
        <w:t xml:space="preserve">linguistic and motor </w:t>
      </w:r>
      <w:r w:rsidR="00B20E79" w:rsidRPr="00655A67">
        <w:rPr>
          <w:lang w:val="en-US"/>
        </w:rPr>
        <w:t>stages of processing</w:t>
      </w:r>
      <w:r w:rsidR="007E1993" w:rsidRPr="00655A67">
        <w:rPr>
          <w:lang w:val="en-US"/>
        </w:rPr>
        <w:t>.</w:t>
      </w:r>
    </w:p>
    <w:p w14:paraId="29C51C6F" w14:textId="77777777" w:rsidR="003B1AE4" w:rsidRPr="00655A67" w:rsidRDefault="003B1AE4">
      <w:pPr>
        <w:rPr>
          <w:lang w:val="en-US"/>
        </w:rPr>
      </w:pPr>
      <w:r w:rsidRPr="00655A67">
        <w:rPr>
          <w:lang w:val="en-US"/>
        </w:rPr>
        <w:br w:type="page"/>
      </w:r>
    </w:p>
    <w:p w14:paraId="472BCA24" w14:textId="13429EE4" w:rsidR="009E4E00" w:rsidRPr="00655A67" w:rsidRDefault="001A2052" w:rsidP="00F200F8">
      <w:pPr>
        <w:spacing w:line="480" w:lineRule="auto"/>
        <w:rPr>
          <w:lang w:val="en-US"/>
        </w:rPr>
      </w:pPr>
      <w:r w:rsidRPr="00655A67">
        <w:rPr>
          <w:b/>
          <w:lang w:val="en-US"/>
        </w:rPr>
        <w:lastRenderedPageBreak/>
        <w:t>Acknowledgments</w:t>
      </w:r>
      <w:r w:rsidR="004B3C5E" w:rsidRPr="00655A67">
        <w:rPr>
          <w:b/>
          <w:lang w:val="en-US"/>
        </w:rPr>
        <w:t xml:space="preserve">: </w:t>
      </w:r>
      <w:r w:rsidR="007B352B" w:rsidRPr="00655A67">
        <w:rPr>
          <w:lang w:val="en-US"/>
        </w:rPr>
        <w:t xml:space="preserve">This work was supported by the Department of Developmental and Social Psychology – University of Padova [grant number BIRD161422]. </w:t>
      </w:r>
      <w:r w:rsidRPr="00655A67">
        <w:rPr>
          <w:lang w:val="en-US"/>
        </w:rPr>
        <w:t xml:space="preserve">We are grateful to Bianca </w:t>
      </w:r>
      <w:proofErr w:type="spellStart"/>
      <w:r w:rsidRPr="00655A67">
        <w:rPr>
          <w:lang w:val="en-US"/>
        </w:rPr>
        <w:t>Bonato</w:t>
      </w:r>
      <w:proofErr w:type="spellEnd"/>
      <w:r w:rsidRPr="00655A67">
        <w:rPr>
          <w:lang w:val="en-US"/>
        </w:rPr>
        <w:t xml:space="preserve"> for her help in running the experiment.</w:t>
      </w:r>
    </w:p>
    <w:p w14:paraId="3C15F3FA" w14:textId="46933EC6" w:rsidR="00F12D8E" w:rsidRPr="00655A67" w:rsidRDefault="00F12D8E" w:rsidP="00F200F8">
      <w:pPr>
        <w:spacing w:line="480" w:lineRule="auto"/>
        <w:rPr>
          <w:lang w:val="en-US"/>
        </w:rPr>
      </w:pPr>
      <w:r w:rsidRPr="00655A67">
        <w:rPr>
          <w:b/>
          <w:lang w:val="en-US"/>
        </w:rPr>
        <w:t>Declarations of interest</w:t>
      </w:r>
      <w:r w:rsidRPr="00655A67">
        <w:rPr>
          <w:lang w:val="en-US"/>
        </w:rPr>
        <w:t>: none.</w:t>
      </w:r>
    </w:p>
    <w:p w14:paraId="19DBFF2F" w14:textId="3EB4D8B3" w:rsidR="005F6DB9" w:rsidRPr="00655A67" w:rsidRDefault="005F6DB9" w:rsidP="00F200F8">
      <w:pPr>
        <w:spacing w:line="480" w:lineRule="auto"/>
        <w:rPr>
          <w:lang w:val="en-US"/>
        </w:rPr>
      </w:pPr>
      <w:r w:rsidRPr="00655A67">
        <w:rPr>
          <w:b/>
          <w:lang w:val="en-US"/>
        </w:rPr>
        <w:t xml:space="preserve">Data Statement: </w:t>
      </w:r>
      <w:r w:rsidR="0095424F" w:rsidRPr="00655A67">
        <w:rPr>
          <w:lang w:val="en-US"/>
        </w:rPr>
        <w:t>Data are not publicly available because the authors did not obtain consent from participants to do so. Specific requests can be addressed to the corresponding author.</w:t>
      </w:r>
      <w:r w:rsidRPr="00655A67">
        <w:rPr>
          <w:lang w:val="en-US"/>
        </w:rPr>
        <w:t xml:space="preserve"> </w:t>
      </w:r>
    </w:p>
    <w:p w14:paraId="6280C0A2" w14:textId="77777777" w:rsidR="001A2052" w:rsidRPr="00655A67" w:rsidRDefault="001A2052" w:rsidP="00F200F8">
      <w:pPr>
        <w:spacing w:line="480" w:lineRule="auto"/>
        <w:rPr>
          <w:lang w:val="en-US"/>
        </w:rPr>
      </w:pPr>
    </w:p>
    <w:p w14:paraId="218CBF4F" w14:textId="42EB962B" w:rsidR="00F12D8E" w:rsidRPr="00655A67" w:rsidRDefault="00F12D8E" w:rsidP="00F12D8E">
      <w:pPr>
        <w:spacing w:line="480" w:lineRule="auto"/>
        <w:jc w:val="center"/>
        <w:rPr>
          <w:lang w:val="en-US"/>
        </w:rPr>
      </w:pPr>
      <w:r w:rsidRPr="00655A67">
        <w:rPr>
          <w:lang w:val="en-US"/>
        </w:rPr>
        <w:t>References</w:t>
      </w:r>
    </w:p>
    <w:p w14:paraId="64A61761" w14:textId="53240023" w:rsidR="008D4A76" w:rsidRPr="00655A67" w:rsidRDefault="008D4A7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Babiloni</w:t>
      </w:r>
      <w:proofErr w:type="spellEnd"/>
      <w:r w:rsidRPr="00655A67">
        <w:rPr>
          <w:rFonts w:eastAsia="Times New Roman" w:cs="Times New Roman"/>
          <w:lang w:val="en-US"/>
        </w:rPr>
        <w:t xml:space="preserve">, C., </w:t>
      </w:r>
      <w:proofErr w:type="spellStart"/>
      <w:r w:rsidRPr="00655A67">
        <w:rPr>
          <w:rFonts w:eastAsia="Times New Roman" w:cs="Times New Roman"/>
          <w:lang w:val="en-US"/>
        </w:rPr>
        <w:t>Babiloni</w:t>
      </w:r>
      <w:proofErr w:type="spellEnd"/>
      <w:r w:rsidRPr="00655A67">
        <w:rPr>
          <w:rFonts w:eastAsia="Times New Roman" w:cs="Times New Roman"/>
          <w:lang w:val="en-US"/>
        </w:rPr>
        <w:t xml:space="preserve">, F., Carducci, F., </w:t>
      </w:r>
      <w:proofErr w:type="spellStart"/>
      <w:r w:rsidRPr="00655A67">
        <w:rPr>
          <w:rFonts w:eastAsia="Times New Roman" w:cs="Times New Roman"/>
          <w:lang w:val="en-US"/>
        </w:rPr>
        <w:t>Cincotti</w:t>
      </w:r>
      <w:proofErr w:type="spellEnd"/>
      <w:r w:rsidRPr="00655A67">
        <w:rPr>
          <w:rFonts w:eastAsia="Times New Roman" w:cs="Times New Roman"/>
          <w:lang w:val="en-US"/>
        </w:rPr>
        <w:t xml:space="preserve">, F., </w:t>
      </w:r>
      <w:proofErr w:type="spellStart"/>
      <w:r w:rsidRPr="00655A67">
        <w:rPr>
          <w:rFonts w:eastAsia="Times New Roman" w:cs="Times New Roman"/>
          <w:lang w:val="en-US"/>
        </w:rPr>
        <w:t>Cocozza</w:t>
      </w:r>
      <w:proofErr w:type="spellEnd"/>
      <w:r w:rsidRPr="00655A67">
        <w:rPr>
          <w:rFonts w:eastAsia="Times New Roman" w:cs="Times New Roman"/>
          <w:lang w:val="en-US"/>
        </w:rPr>
        <w:t xml:space="preserve">, G., Del </w:t>
      </w:r>
      <w:proofErr w:type="spellStart"/>
      <w:r w:rsidRPr="00655A67">
        <w:rPr>
          <w:rFonts w:eastAsia="Times New Roman" w:cs="Times New Roman"/>
          <w:lang w:val="en-US"/>
        </w:rPr>
        <w:t>Percio</w:t>
      </w:r>
      <w:proofErr w:type="spellEnd"/>
      <w:r w:rsidRPr="00655A67">
        <w:rPr>
          <w:rFonts w:eastAsia="Times New Roman" w:cs="Times New Roman"/>
          <w:lang w:val="en-US"/>
        </w:rPr>
        <w:t xml:space="preserve">, C., ... &amp; Rossini, P.M. (2002). Human cortical electroencephalography (EEG) rhythms during the observation of simple aimless movements: a high-resolution EEG study. </w:t>
      </w:r>
      <w:proofErr w:type="spellStart"/>
      <w:r w:rsidRPr="00655A67">
        <w:rPr>
          <w:rFonts w:eastAsia="Times New Roman" w:cs="Times New Roman"/>
          <w:i/>
          <w:iCs/>
          <w:lang w:val="en-US"/>
        </w:rPr>
        <w:t>Neuro</w:t>
      </w:r>
      <w:r w:rsidR="00366635" w:rsidRPr="00655A67">
        <w:rPr>
          <w:rFonts w:eastAsia="Times New Roman" w:cs="Times New Roman"/>
          <w:i/>
          <w:iCs/>
          <w:lang w:val="en-US"/>
        </w:rPr>
        <w:t>I</w:t>
      </w:r>
      <w:r w:rsidRPr="00655A67">
        <w:rPr>
          <w:rFonts w:eastAsia="Times New Roman" w:cs="Times New Roman"/>
          <w:i/>
          <w:iCs/>
          <w:lang w:val="en-US"/>
        </w:rPr>
        <w:t>mage</w:t>
      </w:r>
      <w:proofErr w:type="spellEnd"/>
      <w:r w:rsidRPr="00655A67">
        <w:rPr>
          <w:rFonts w:eastAsia="Times New Roman" w:cs="Times New Roman"/>
          <w:lang w:val="en-US"/>
        </w:rPr>
        <w:t xml:space="preserve">, </w:t>
      </w:r>
      <w:r w:rsidRPr="00655A67">
        <w:rPr>
          <w:rFonts w:eastAsia="Times New Roman" w:cs="Times New Roman"/>
          <w:i/>
          <w:iCs/>
          <w:lang w:val="en-US"/>
        </w:rPr>
        <w:t>17</w:t>
      </w:r>
      <w:r w:rsidRPr="00655A67">
        <w:rPr>
          <w:rFonts w:eastAsia="Times New Roman" w:cs="Times New Roman"/>
          <w:lang w:val="en-US"/>
        </w:rPr>
        <w:t>(2), 559-572.</w:t>
      </w:r>
    </w:p>
    <w:p w14:paraId="5ABF97C1" w14:textId="3AAFC35D" w:rsidR="008D4A76" w:rsidRPr="00655A67" w:rsidRDefault="008D4A7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Bastiaansen</w:t>
      </w:r>
      <w:proofErr w:type="spellEnd"/>
      <w:r w:rsidRPr="00655A67">
        <w:rPr>
          <w:rFonts w:eastAsia="Times New Roman" w:cs="Times New Roman"/>
          <w:lang w:val="en-US"/>
        </w:rPr>
        <w:t xml:space="preserve">, M., </w:t>
      </w:r>
      <w:proofErr w:type="spellStart"/>
      <w:r w:rsidRPr="00655A67">
        <w:rPr>
          <w:rFonts w:eastAsia="Times New Roman" w:cs="Times New Roman"/>
          <w:lang w:val="en-US"/>
        </w:rPr>
        <w:t>Magyari</w:t>
      </w:r>
      <w:proofErr w:type="spellEnd"/>
      <w:r w:rsidRPr="00655A67">
        <w:rPr>
          <w:rFonts w:eastAsia="Times New Roman" w:cs="Times New Roman"/>
          <w:lang w:val="en-US"/>
        </w:rPr>
        <w:t xml:space="preserve">, L., &amp; </w:t>
      </w:r>
      <w:proofErr w:type="spellStart"/>
      <w:r w:rsidRPr="00655A67">
        <w:rPr>
          <w:rFonts w:eastAsia="Times New Roman" w:cs="Times New Roman"/>
          <w:lang w:val="en-US"/>
        </w:rPr>
        <w:t>Hagoort</w:t>
      </w:r>
      <w:proofErr w:type="spellEnd"/>
      <w:r w:rsidRPr="00655A67">
        <w:rPr>
          <w:rFonts w:eastAsia="Times New Roman" w:cs="Times New Roman"/>
          <w:lang w:val="en-US"/>
        </w:rPr>
        <w:t xml:space="preserve">, P. (2010). Syntactic unification operations are reflected in oscillatory dynamics during on-line sentence comprehension. </w:t>
      </w:r>
      <w:r w:rsidRPr="00655A67">
        <w:rPr>
          <w:rFonts w:eastAsia="Times New Roman" w:cs="Times New Roman"/>
          <w:i/>
          <w:iCs/>
          <w:lang w:val="en-US"/>
        </w:rPr>
        <w:t xml:space="preserve">Journal of </w:t>
      </w:r>
      <w:r w:rsidR="00366635" w:rsidRPr="00655A67">
        <w:rPr>
          <w:rFonts w:eastAsia="Times New Roman" w:cs="Times New Roman"/>
          <w:i/>
          <w:iCs/>
          <w:lang w:val="en-US"/>
        </w:rPr>
        <w:t>C</w:t>
      </w:r>
      <w:r w:rsidRPr="00655A67">
        <w:rPr>
          <w:rFonts w:eastAsia="Times New Roman" w:cs="Times New Roman"/>
          <w:i/>
          <w:iCs/>
          <w:lang w:val="en-US"/>
        </w:rPr>
        <w:t xml:space="preserve">ognitive </w:t>
      </w:r>
      <w:r w:rsidR="00366635" w:rsidRPr="00655A67">
        <w:rPr>
          <w:rFonts w:eastAsia="Times New Roman" w:cs="Times New Roman"/>
          <w:i/>
          <w:iCs/>
          <w:lang w:val="en-US"/>
        </w:rPr>
        <w:t>N</w:t>
      </w:r>
      <w:r w:rsidRPr="00655A67">
        <w:rPr>
          <w:rFonts w:eastAsia="Times New Roman" w:cs="Times New Roman"/>
          <w:i/>
          <w:iCs/>
          <w:lang w:val="en-US"/>
        </w:rPr>
        <w:t>euroscience</w:t>
      </w:r>
      <w:r w:rsidRPr="00655A67">
        <w:rPr>
          <w:rFonts w:eastAsia="Times New Roman" w:cs="Times New Roman"/>
          <w:lang w:val="en-US"/>
        </w:rPr>
        <w:t xml:space="preserve">, </w:t>
      </w:r>
      <w:r w:rsidRPr="00655A67">
        <w:rPr>
          <w:rFonts w:eastAsia="Times New Roman" w:cs="Times New Roman"/>
          <w:i/>
          <w:iCs/>
          <w:lang w:val="en-US"/>
        </w:rPr>
        <w:t>22</w:t>
      </w:r>
      <w:r w:rsidRPr="00655A67">
        <w:rPr>
          <w:rFonts w:eastAsia="Times New Roman" w:cs="Times New Roman"/>
          <w:lang w:val="en-US"/>
        </w:rPr>
        <w:t>(7), 1333-1347.</w:t>
      </w:r>
    </w:p>
    <w:p w14:paraId="4B56F4E2" w14:textId="03E69D08"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Bates, D., </w:t>
      </w:r>
      <w:proofErr w:type="spellStart"/>
      <w:r w:rsidRPr="00655A67">
        <w:rPr>
          <w:rFonts w:eastAsia="Times New Roman" w:cs="Times New Roman"/>
          <w:lang w:val="en-US"/>
        </w:rPr>
        <w:t>Mächler</w:t>
      </w:r>
      <w:proofErr w:type="spellEnd"/>
      <w:r w:rsidRPr="00655A67">
        <w:rPr>
          <w:rFonts w:eastAsia="Times New Roman" w:cs="Times New Roman"/>
          <w:lang w:val="en-US"/>
        </w:rPr>
        <w:t xml:space="preserve">, M., </w:t>
      </w:r>
      <w:proofErr w:type="spellStart"/>
      <w:r w:rsidRPr="00655A67">
        <w:rPr>
          <w:rFonts w:eastAsia="Times New Roman" w:cs="Times New Roman"/>
          <w:lang w:val="en-US"/>
        </w:rPr>
        <w:t>Bolker</w:t>
      </w:r>
      <w:proofErr w:type="spellEnd"/>
      <w:r w:rsidRPr="00655A67">
        <w:rPr>
          <w:rFonts w:eastAsia="Times New Roman" w:cs="Times New Roman"/>
          <w:lang w:val="en-US"/>
        </w:rPr>
        <w:t xml:space="preserve">, B., &amp; Walker, S. (2015). Fitting linear mixed-effects models using lme4. </w:t>
      </w:r>
      <w:r w:rsidRPr="00655A67">
        <w:rPr>
          <w:rFonts w:eastAsia="Times New Roman" w:cs="Times New Roman"/>
          <w:i/>
          <w:lang w:val="en-US"/>
        </w:rPr>
        <w:t>Journal of Statistical Software, 67</w:t>
      </w:r>
      <w:r w:rsidR="00AF4A2F" w:rsidRPr="00655A67">
        <w:rPr>
          <w:rFonts w:eastAsia="Times New Roman" w:cs="Times New Roman"/>
          <w:lang w:val="en-US"/>
        </w:rPr>
        <w:t>, 1-48.</w:t>
      </w:r>
      <w:r w:rsidRPr="00655A67">
        <w:rPr>
          <w:rFonts w:eastAsia="Times New Roman" w:cs="Times New Roman"/>
          <w:lang w:val="en-US"/>
        </w:rPr>
        <w:t xml:space="preserve"> </w:t>
      </w:r>
    </w:p>
    <w:p w14:paraId="197D8BAB" w14:textId="4122F201" w:rsidR="00366635" w:rsidRPr="00655A67" w:rsidRDefault="00366635" w:rsidP="00366635">
      <w:pPr>
        <w:spacing w:line="360" w:lineRule="auto"/>
        <w:ind w:left="720" w:hanging="706"/>
        <w:rPr>
          <w:rFonts w:eastAsia="Times New Roman" w:cs="Times New Roman"/>
          <w:lang w:val="en-US"/>
        </w:rPr>
      </w:pPr>
      <w:r w:rsidRPr="00655A67">
        <w:rPr>
          <w:rFonts w:eastAsia="Times New Roman" w:cs="Times New Roman"/>
          <w:lang w:val="en-US"/>
        </w:rPr>
        <w:t xml:space="preserve">Bradley, M. M., &amp; Lang, P. J. (1999). </w:t>
      </w:r>
      <w:r w:rsidRPr="00655A67">
        <w:rPr>
          <w:rFonts w:eastAsia="Times New Roman" w:cs="Times New Roman"/>
          <w:i/>
          <w:iCs/>
          <w:lang w:val="en-US"/>
        </w:rPr>
        <w:t>Affective norms for English words (ANEW): Instruction manual and affective ratings</w:t>
      </w:r>
      <w:r w:rsidRPr="00655A67">
        <w:rPr>
          <w:rFonts w:eastAsia="Times New Roman" w:cs="Times New Roman"/>
          <w:lang w:val="en-US"/>
        </w:rPr>
        <w:t xml:space="preserve"> (Vol. 30, No. 1, pp. 25-36). Technical report C-1, the center for research in psychophysiology, University of Florida.</w:t>
      </w:r>
    </w:p>
    <w:p w14:paraId="20C72335" w14:textId="74AAEFBE" w:rsidR="00366635" w:rsidRPr="00655A67" w:rsidRDefault="00366635" w:rsidP="00366635">
      <w:pPr>
        <w:spacing w:line="360" w:lineRule="auto"/>
        <w:ind w:left="720" w:hanging="706"/>
        <w:rPr>
          <w:rFonts w:eastAsia="Times New Roman" w:cs="Times New Roman"/>
          <w:lang w:val="en-US"/>
        </w:rPr>
      </w:pPr>
      <w:r w:rsidRPr="00655A67">
        <w:rPr>
          <w:rFonts w:eastAsia="Times New Roman" w:cs="Times New Roman"/>
          <w:lang w:val="en-US"/>
        </w:rPr>
        <w:t xml:space="preserve">Brown, A.S. (1981). Inhibition in cued retrieval. </w:t>
      </w:r>
      <w:r w:rsidRPr="00655A67">
        <w:rPr>
          <w:rFonts w:eastAsia="Times New Roman" w:cs="Times New Roman"/>
          <w:i/>
          <w:lang w:val="en-US"/>
        </w:rPr>
        <w:t>Journal of Experimental Psychology: Human Learning and Memory, 7</w:t>
      </w:r>
      <w:r w:rsidRPr="00655A67">
        <w:rPr>
          <w:rFonts w:eastAsia="Times New Roman" w:cs="Times New Roman"/>
          <w:lang w:val="en-US"/>
        </w:rPr>
        <w:t>(3), 204-215.</w:t>
      </w:r>
    </w:p>
    <w:p w14:paraId="47C2DBF8" w14:textId="6A4C3A7F" w:rsidR="00366635" w:rsidRPr="00655A67" w:rsidRDefault="00366635" w:rsidP="00366635">
      <w:pPr>
        <w:spacing w:line="360" w:lineRule="auto"/>
        <w:ind w:left="720" w:hanging="706"/>
        <w:rPr>
          <w:rFonts w:eastAsia="Times New Roman" w:cs="Times New Roman"/>
          <w:lang w:val="en-US"/>
        </w:rPr>
      </w:pPr>
      <w:r w:rsidRPr="00655A67">
        <w:rPr>
          <w:rFonts w:eastAsia="Times New Roman" w:cs="Times New Roman"/>
          <w:lang w:val="en-US"/>
        </w:rPr>
        <w:t xml:space="preserve">Citron, F. M. (2012). Neural correlates of written emotion word processing: a review of recent electrophysiological and hemodynamic neuroimaging studies. </w:t>
      </w:r>
      <w:r w:rsidRPr="00655A67">
        <w:rPr>
          <w:rFonts w:eastAsia="Times New Roman" w:cs="Times New Roman"/>
          <w:i/>
          <w:iCs/>
          <w:lang w:val="en-US"/>
        </w:rPr>
        <w:t>Brain and Language</w:t>
      </w:r>
      <w:r w:rsidRPr="00655A67">
        <w:rPr>
          <w:rFonts w:eastAsia="Times New Roman" w:cs="Times New Roman"/>
          <w:lang w:val="en-US"/>
        </w:rPr>
        <w:t xml:space="preserve">, </w:t>
      </w:r>
      <w:r w:rsidRPr="00655A67">
        <w:rPr>
          <w:rFonts w:eastAsia="Times New Roman" w:cs="Times New Roman"/>
          <w:i/>
          <w:iCs/>
          <w:lang w:val="en-US"/>
        </w:rPr>
        <w:t>122</w:t>
      </w:r>
      <w:r w:rsidRPr="00655A67">
        <w:rPr>
          <w:rFonts w:eastAsia="Times New Roman" w:cs="Times New Roman"/>
          <w:lang w:val="en-US"/>
        </w:rPr>
        <w:t>(3), 211-226.</w:t>
      </w:r>
    </w:p>
    <w:p w14:paraId="096CFFD1" w14:textId="6378FC71" w:rsidR="007D267E" w:rsidRPr="00655A67" w:rsidRDefault="007D267E" w:rsidP="007D267E">
      <w:pPr>
        <w:spacing w:line="360" w:lineRule="auto"/>
        <w:ind w:left="720" w:hanging="706"/>
        <w:rPr>
          <w:rFonts w:eastAsia="Times New Roman" w:cs="Times New Roman"/>
          <w:lang w:val="en-US"/>
        </w:rPr>
      </w:pPr>
      <w:r w:rsidRPr="00655A67">
        <w:rPr>
          <w:rFonts w:eastAsia="Times New Roman" w:cs="Times New Roman"/>
          <w:lang w:val="en-US"/>
        </w:rPr>
        <w:t xml:space="preserve">Coltheart, M., </w:t>
      </w:r>
      <w:proofErr w:type="spellStart"/>
      <w:r w:rsidRPr="00655A67">
        <w:rPr>
          <w:rFonts w:eastAsia="Times New Roman" w:cs="Times New Roman"/>
          <w:lang w:val="en-US"/>
        </w:rPr>
        <w:t>Rastle</w:t>
      </w:r>
      <w:proofErr w:type="spellEnd"/>
      <w:r w:rsidRPr="00655A67">
        <w:rPr>
          <w:rFonts w:eastAsia="Times New Roman" w:cs="Times New Roman"/>
          <w:lang w:val="en-US"/>
        </w:rPr>
        <w:t xml:space="preserve">, K., Perry, C., Langdon, R., &amp; Ziegler, J. (2001). DRC: A dual route cascaded model of visual word recognition and reading aloud. </w:t>
      </w:r>
      <w:r w:rsidRPr="00655A67">
        <w:rPr>
          <w:rFonts w:eastAsia="Times New Roman" w:cs="Times New Roman"/>
          <w:i/>
          <w:lang w:val="en-US"/>
        </w:rPr>
        <w:t>Psychological Review, 108</w:t>
      </w:r>
      <w:r w:rsidRPr="00655A67">
        <w:rPr>
          <w:rFonts w:eastAsia="Times New Roman" w:cs="Times New Roman"/>
          <w:lang w:val="en-US"/>
        </w:rPr>
        <w:t>, 204–256.</w:t>
      </w:r>
    </w:p>
    <w:p w14:paraId="75ADAE2F" w14:textId="2D354DC0" w:rsidR="00366635" w:rsidRPr="00655A67" w:rsidRDefault="00366635" w:rsidP="00366635">
      <w:pPr>
        <w:spacing w:line="360" w:lineRule="auto"/>
        <w:ind w:left="720" w:hanging="706"/>
        <w:rPr>
          <w:rFonts w:eastAsia="Times New Roman" w:cs="Times New Roman"/>
          <w:lang w:val="en-US"/>
        </w:rPr>
      </w:pPr>
      <w:r w:rsidRPr="00655A67">
        <w:rPr>
          <w:rFonts w:eastAsia="Times New Roman" w:cs="Times New Roman"/>
          <w:lang w:val="en-US"/>
        </w:rPr>
        <w:t xml:space="preserve">Coombes, S. A., </w:t>
      </w:r>
      <w:proofErr w:type="spellStart"/>
      <w:r w:rsidRPr="00655A67">
        <w:rPr>
          <w:rFonts w:eastAsia="Times New Roman" w:cs="Times New Roman"/>
          <w:lang w:val="en-US"/>
        </w:rPr>
        <w:t>Cauraugh</w:t>
      </w:r>
      <w:proofErr w:type="spellEnd"/>
      <w:r w:rsidRPr="00655A67">
        <w:rPr>
          <w:rFonts w:eastAsia="Times New Roman" w:cs="Times New Roman"/>
          <w:lang w:val="en-US"/>
        </w:rPr>
        <w:t xml:space="preserve">, J. H., &amp; Janelle, C. M. (2007). Emotional state and initiating cue alter central and peripheral motor processes. </w:t>
      </w:r>
      <w:r w:rsidRPr="00655A67">
        <w:rPr>
          <w:rFonts w:eastAsia="Times New Roman" w:cs="Times New Roman"/>
          <w:i/>
          <w:iCs/>
          <w:lang w:val="en-US"/>
        </w:rPr>
        <w:t>Emotion</w:t>
      </w:r>
      <w:r w:rsidRPr="00655A67">
        <w:rPr>
          <w:rFonts w:eastAsia="Times New Roman" w:cs="Times New Roman"/>
          <w:lang w:val="en-US"/>
        </w:rPr>
        <w:t xml:space="preserve">, </w:t>
      </w:r>
      <w:r w:rsidRPr="00655A67">
        <w:rPr>
          <w:rFonts w:eastAsia="Times New Roman" w:cs="Times New Roman"/>
          <w:i/>
          <w:iCs/>
          <w:lang w:val="en-US"/>
        </w:rPr>
        <w:t>7</w:t>
      </w:r>
      <w:r w:rsidRPr="00655A67">
        <w:rPr>
          <w:rFonts w:eastAsia="Times New Roman" w:cs="Times New Roman"/>
          <w:lang w:val="en-US"/>
        </w:rPr>
        <w:t>(2), 275.</w:t>
      </w:r>
    </w:p>
    <w:p w14:paraId="70F48B8D" w14:textId="790286CF" w:rsidR="00F73436" w:rsidRPr="00655A67" w:rsidRDefault="00F73436" w:rsidP="00366635">
      <w:pPr>
        <w:spacing w:line="360" w:lineRule="auto"/>
        <w:ind w:left="720" w:hanging="706"/>
        <w:rPr>
          <w:rFonts w:eastAsia="Times New Roman" w:cs="Times New Roman"/>
          <w:lang w:val="en-US"/>
        </w:rPr>
      </w:pPr>
      <w:r w:rsidRPr="00655A67">
        <w:rPr>
          <w:rFonts w:eastAsia="Times New Roman" w:cs="Times New Roman"/>
          <w:lang w:val="en-US"/>
        </w:rPr>
        <w:t xml:space="preserve">Cooper, N. R., Simpson, A., Till, A., Simmons, K., &amp; </w:t>
      </w:r>
      <w:proofErr w:type="spellStart"/>
      <w:r w:rsidRPr="00655A67">
        <w:rPr>
          <w:rFonts w:eastAsia="Times New Roman" w:cs="Times New Roman"/>
          <w:lang w:val="en-US"/>
        </w:rPr>
        <w:t>Puzzo</w:t>
      </w:r>
      <w:proofErr w:type="spellEnd"/>
      <w:r w:rsidRPr="00655A67">
        <w:rPr>
          <w:rFonts w:eastAsia="Times New Roman" w:cs="Times New Roman"/>
          <w:lang w:val="en-US"/>
        </w:rPr>
        <w:t xml:space="preserve">, I. (2013). Beta event-related desynchronization as an index of individual differences in processing human facial </w:t>
      </w:r>
      <w:r w:rsidRPr="00655A67">
        <w:rPr>
          <w:rFonts w:eastAsia="Times New Roman" w:cs="Times New Roman"/>
          <w:lang w:val="en-US"/>
        </w:rPr>
        <w:lastRenderedPageBreak/>
        <w:t xml:space="preserve">expression: further investigations of autistic traits in typically developing adults. </w:t>
      </w:r>
      <w:r w:rsidRPr="00655A67">
        <w:rPr>
          <w:rFonts w:eastAsia="Times New Roman" w:cs="Times New Roman"/>
          <w:i/>
          <w:lang w:val="en-US"/>
        </w:rPr>
        <w:t>Frontiers in Human Neuroscience, 7</w:t>
      </w:r>
      <w:r w:rsidRPr="00655A67">
        <w:rPr>
          <w:rFonts w:eastAsia="Times New Roman" w:cs="Times New Roman"/>
          <w:lang w:val="en-US"/>
        </w:rPr>
        <w:t>, 159.</w:t>
      </w:r>
    </w:p>
    <w:p w14:paraId="4D5E5B35" w14:textId="6405CAFD" w:rsidR="00366635" w:rsidRPr="00655A67" w:rsidRDefault="00366635"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Csukly</w:t>
      </w:r>
      <w:proofErr w:type="spellEnd"/>
      <w:r w:rsidRPr="00655A67">
        <w:rPr>
          <w:rFonts w:eastAsia="Times New Roman" w:cs="Times New Roman"/>
          <w:lang w:val="en-US"/>
        </w:rPr>
        <w:t xml:space="preserve">, G., Farkas, K., </w:t>
      </w:r>
      <w:proofErr w:type="spellStart"/>
      <w:r w:rsidRPr="00655A67">
        <w:rPr>
          <w:rFonts w:eastAsia="Times New Roman" w:cs="Times New Roman"/>
          <w:lang w:val="en-US"/>
        </w:rPr>
        <w:t>Marosi</w:t>
      </w:r>
      <w:proofErr w:type="spellEnd"/>
      <w:r w:rsidRPr="00655A67">
        <w:rPr>
          <w:rFonts w:eastAsia="Times New Roman" w:cs="Times New Roman"/>
          <w:lang w:val="en-US"/>
        </w:rPr>
        <w:t xml:space="preserve">, C., &amp; </w:t>
      </w:r>
      <w:proofErr w:type="spellStart"/>
      <w:r w:rsidRPr="00655A67">
        <w:rPr>
          <w:rFonts w:eastAsia="Times New Roman" w:cs="Times New Roman"/>
          <w:lang w:val="en-US"/>
        </w:rPr>
        <w:t>Szabó</w:t>
      </w:r>
      <w:proofErr w:type="spellEnd"/>
      <w:r w:rsidRPr="00655A67">
        <w:rPr>
          <w:rFonts w:eastAsia="Times New Roman" w:cs="Times New Roman"/>
          <w:lang w:val="en-US"/>
        </w:rPr>
        <w:t xml:space="preserve">, Á. (2016). Deficits in low beta desynchronization reflect impaired emotional processing in schizophrenia. </w:t>
      </w:r>
      <w:r w:rsidRPr="00655A67">
        <w:rPr>
          <w:rFonts w:eastAsia="Times New Roman" w:cs="Times New Roman"/>
          <w:i/>
          <w:iCs/>
          <w:lang w:val="en-US"/>
        </w:rPr>
        <w:t>Schizophrenia Research</w:t>
      </w:r>
      <w:r w:rsidRPr="00655A67">
        <w:rPr>
          <w:rFonts w:eastAsia="Times New Roman" w:cs="Times New Roman"/>
          <w:lang w:val="en-US"/>
        </w:rPr>
        <w:t xml:space="preserve">, </w:t>
      </w:r>
      <w:r w:rsidRPr="00655A67">
        <w:rPr>
          <w:rFonts w:eastAsia="Times New Roman" w:cs="Times New Roman"/>
          <w:i/>
          <w:iCs/>
          <w:lang w:val="en-US"/>
        </w:rPr>
        <w:t>171</w:t>
      </w:r>
      <w:r w:rsidRPr="00655A67">
        <w:rPr>
          <w:rFonts w:eastAsia="Times New Roman" w:cs="Times New Roman"/>
          <w:lang w:val="en-US"/>
        </w:rPr>
        <w:t>(1-3), 207-214.</w:t>
      </w:r>
    </w:p>
    <w:p w14:paraId="4D493901" w14:textId="2CE765DB" w:rsidR="00F73436" w:rsidRPr="00655A67" w:rsidRDefault="00F7343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Dalal</w:t>
      </w:r>
      <w:proofErr w:type="spellEnd"/>
      <w:r w:rsidRPr="00655A67">
        <w:rPr>
          <w:rFonts w:eastAsia="Times New Roman" w:cs="Times New Roman"/>
          <w:lang w:val="en-US"/>
        </w:rPr>
        <w:t xml:space="preserve">, S. S., </w:t>
      </w:r>
      <w:proofErr w:type="spellStart"/>
      <w:r w:rsidRPr="00655A67">
        <w:rPr>
          <w:rFonts w:eastAsia="Times New Roman" w:cs="Times New Roman"/>
          <w:lang w:val="en-US"/>
        </w:rPr>
        <w:t>Baillet</w:t>
      </w:r>
      <w:proofErr w:type="spellEnd"/>
      <w:r w:rsidRPr="00655A67">
        <w:rPr>
          <w:rFonts w:eastAsia="Times New Roman" w:cs="Times New Roman"/>
          <w:lang w:val="en-US"/>
        </w:rPr>
        <w:t xml:space="preserve">, S., Adam, C., </w:t>
      </w:r>
      <w:proofErr w:type="spellStart"/>
      <w:r w:rsidRPr="00655A67">
        <w:rPr>
          <w:rFonts w:eastAsia="Times New Roman" w:cs="Times New Roman"/>
          <w:lang w:val="en-US"/>
        </w:rPr>
        <w:t>Ducorps</w:t>
      </w:r>
      <w:proofErr w:type="spellEnd"/>
      <w:r w:rsidRPr="00655A67">
        <w:rPr>
          <w:rFonts w:eastAsia="Times New Roman" w:cs="Times New Roman"/>
          <w:lang w:val="en-US"/>
        </w:rPr>
        <w:t xml:space="preserve">, A., Schwartz, D., </w:t>
      </w:r>
      <w:proofErr w:type="spellStart"/>
      <w:r w:rsidRPr="00655A67">
        <w:rPr>
          <w:rFonts w:eastAsia="Times New Roman" w:cs="Times New Roman"/>
          <w:lang w:val="en-US"/>
        </w:rPr>
        <w:t>Jerbi</w:t>
      </w:r>
      <w:proofErr w:type="spellEnd"/>
      <w:r w:rsidRPr="00655A67">
        <w:rPr>
          <w:rFonts w:eastAsia="Times New Roman" w:cs="Times New Roman"/>
          <w:lang w:val="en-US"/>
        </w:rPr>
        <w:t xml:space="preserve">, K., ... &amp; </w:t>
      </w:r>
      <w:proofErr w:type="spellStart"/>
      <w:r w:rsidRPr="00655A67">
        <w:rPr>
          <w:rFonts w:eastAsia="Times New Roman" w:cs="Times New Roman"/>
          <w:lang w:val="en-US"/>
        </w:rPr>
        <w:t>Lachaux</w:t>
      </w:r>
      <w:proofErr w:type="spellEnd"/>
      <w:r w:rsidRPr="00655A67">
        <w:rPr>
          <w:rFonts w:eastAsia="Times New Roman" w:cs="Times New Roman"/>
          <w:lang w:val="en-US"/>
        </w:rPr>
        <w:t xml:space="preserve">, J. P. (2009). Simultaneous MEG and intracranial EEG recordings during attentive reading. </w:t>
      </w:r>
      <w:r w:rsidRPr="00655A67">
        <w:rPr>
          <w:rFonts w:eastAsia="Times New Roman" w:cs="Times New Roman"/>
          <w:i/>
          <w:lang w:val="en-US"/>
        </w:rPr>
        <w:t>Neuroimage, 45</w:t>
      </w:r>
      <w:r w:rsidRPr="00655A67">
        <w:rPr>
          <w:rFonts w:eastAsia="Times New Roman" w:cs="Times New Roman"/>
          <w:lang w:val="en-US"/>
        </w:rPr>
        <w:t>, 1289-1304.</w:t>
      </w:r>
    </w:p>
    <w:p w14:paraId="443B5AD3" w14:textId="51551151" w:rsidR="008932F5" w:rsidRPr="00655A67" w:rsidRDefault="008932F5" w:rsidP="008932F5">
      <w:pPr>
        <w:spacing w:line="360" w:lineRule="auto"/>
        <w:ind w:left="720" w:hanging="706"/>
        <w:rPr>
          <w:rFonts w:eastAsia="Times New Roman" w:cs="Times New Roman"/>
          <w:lang w:val="en-US"/>
        </w:rPr>
      </w:pPr>
      <w:r w:rsidRPr="00655A67">
        <w:rPr>
          <w:rFonts w:eastAsia="Times New Roman" w:cs="Times New Roman"/>
          <w:lang w:val="en-US"/>
        </w:rPr>
        <w:t xml:space="preserve">Damian, M. F. (2003). Articulatory duration in single-word speech production. </w:t>
      </w:r>
      <w:r w:rsidRPr="00655A67">
        <w:rPr>
          <w:rFonts w:eastAsia="Times New Roman" w:cs="Times New Roman"/>
          <w:i/>
          <w:lang w:val="en-US"/>
        </w:rPr>
        <w:t>Journal of Experimental Psychology: Learning, Memory, and Cognition, 29</w:t>
      </w:r>
      <w:r w:rsidRPr="00655A67">
        <w:rPr>
          <w:rFonts w:eastAsia="Times New Roman" w:cs="Times New Roman"/>
          <w:lang w:val="en-US"/>
        </w:rPr>
        <w:t>, 416–431</w:t>
      </w:r>
    </w:p>
    <w:p w14:paraId="172896A9" w14:textId="0B28846D" w:rsidR="0062527B" w:rsidRPr="00655A67" w:rsidRDefault="008D4A76" w:rsidP="0062527B">
      <w:pPr>
        <w:spacing w:line="360" w:lineRule="auto"/>
        <w:ind w:left="720" w:hanging="706"/>
        <w:rPr>
          <w:rFonts w:eastAsia="Times New Roman" w:cs="Times New Roman"/>
          <w:lang w:val="en-US"/>
        </w:rPr>
      </w:pPr>
      <w:r w:rsidRPr="00655A67">
        <w:rPr>
          <w:rFonts w:eastAsia="Times New Roman" w:cs="Times New Roman"/>
          <w:lang w:val="en-US"/>
        </w:rPr>
        <w:t xml:space="preserve">Davidson, D. J., &amp; </w:t>
      </w:r>
      <w:proofErr w:type="spellStart"/>
      <w:r w:rsidRPr="00655A67">
        <w:rPr>
          <w:rFonts w:eastAsia="Times New Roman" w:cs="Times New Roman"/>
          <w:lang w:val="en-US"/>
        </w:rPr>
        <w:t>Indefrey</w:t>
      </w:r>
      <w:proofErr w:type="spellEnd"/>
      <w:r w:rsidRPr="00655A67">
        <w:rPr>
          <w:rFonts w:eastAsia="Times New Roman" w:cs="Times New Roman"/>
          <w:lang w:val="en-US"/>
        </w:rPr>
        <w:t xml:space="preserve">, P. (2007). An inverse relation between event-related and time–frequency violation responses in sentence processing. </w:t>
      </w:r>
      <w:r w:rsidRPr="00655A67">
        <w:rPr>
          <w:rFonts w:eastAsia="Times New Roman" w:cs="Times New Roman"/>
          <w:i/>
          <w:iCs/>
          <w:lang w:val="en-US"/>
        </w:rPr>
        <w:t>Brain Research</w:t>
      </w:r>
      <w:r w:rsidRPr="00655A67">
        <w:rPr>
          <w:rFonts w:eastAsia="Times New Roman" w:cs="Times New Roman"/>
          <w:lang w:val="en-US"/>
        </w:rPr>
        <w:t xml:space="preserve">, </w:t>
      </w:r>
      <w:r w:rsidRPr="00655A67">
        <w:rPr>
          <w:rFonts w:eastAsia="Times New Roman" w:cs="Times New Roman"/>
          <w:i/>
          <w:iCs/>
          <w:lang w:val="en-US"/>
        </w:rPr>
        <w:t>1158</w:t>
      </w:r>
      <w:r w:rsidRPr="00655A67">
        <w:rPr>
          <w:rFonts w:eastAsia="Times New Roman" w:cs="Times New Roman"/>
          <w:lang w:val="en-US"/>
        </w:rPr>
        <w:t>, 81-92.</w:t>
      </w:r>
    </w:p>
    <w:p w14:paraId="25DEA79B" w14:textId="7E563B91"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Delorme, A., &amp; </w:t>
      </w:r>
      <w:proofErr w:type="spellStart"/>
      <w:r w:rsidRPr="00655A67">
        <w:rPr>
          <w:rFonts w:eastAsia="Times New Roman" w:cs="Times New Roman"/>
          <w:lang w:val="en-US"/>
        </w:rPr>
        <w:t>Makeig</w:t>
      </w:r>
      <w:proofErr w:type="spellEnd"/>
      <w:r w:rsidRPr="00655A67">
        <w:rPr>
          <w:rFonts w:eastAsia="Times New Roman" w:cs="Times New Roman"/>
          <w:lang w:val="en-US"/>
        </w:rPr>
        <w:t xml:space="preserve">, S. (2004). EEGLAB: An open source toolbox for analysis of single-trial EEG dynamics including independent component analysis. </w:t>
      </w:r>
      <w:r w:rsidRPr="00655A67">
        <w:rPr>
          <w:rFonts w:eastAsia="Times New Roman" w:cs="Times New Roman"/>
          <w:i/>
          <w:lang w:val="en-US"/>
        </w:rPr>
        <w:t>Journal of Neuroscience</w:t>
      </w:r>
      <w:r w:rsidR="00366635" w:rsidRPr="00655A67">
        <w:rPr>
          <w:rFonts w:eastAsia="Times New Roman" w:cs="Times New Roman"/>
          <w:i/>
          <w:lang w:val="en-US"/>
        </w:rPr>
        <w:t xml:space="preserve"> </w:t>
      </w:r>
      <w:r w:rsidRPr="00655A67">
        <w:rPr>
          <w:rFonts w:eastAsia="Times New Roman" w:cs="Times New Roman"/>
          <w:i/>
          <w:lang w:val="en-US"/>
        </w:rPr>
        <w:t>Methods, 134</w:t>
      </w:r>
      <w:r w:rsidRPr="00655A67">
        <w:rPr>
          <w:rFonts w:eastAsia="Times New Roman" w:cs="Times New Roman"/>
          <w:lang w:val="en-US"/>
        </w:rPr>
        <w:t>(1), 9–21.</w:t>
      </w:r>
    </w:p>
    <w:p w14:paraId="4D3819B1" w14:textId="38AB4A25" w:rsidR="009203DD" w:rsidRPr="00655A67" w:rsidRDefault="009203DD" w:rsidP="00366635">
      <w:pPr>
        <w:spacing w:line="360" w:lineRule="auto"/>
        <w:ind w:left="720" w:hanging="706"/>
        <w:rPr>
          <w:rFonts w:eastAsia="Times New Roman" w:cs="Times New Roman"/>
          <w:lang w:val="en-US"/>
        </w:rPr>
      </w:pPr>
      <w:r w:rsidRPr="00655A67">
        <w:rPr>
          <w:rFonts w:eastAsia="Times New Roman" w:cs="Times New Roman"/>
          <w:lang w:val="en-US"/>
        </w:rPr>
        <w:t xml:space="preserve">Elliott, D., </w:t>
      </w:r>
      <w:proofErr w:type="spellStart"/>
      <w:r w:rsidRPr="00655A67">
        <w:rPr>
          <w:rFonts w:eastAsia="Times New Roman" w:cs="Times New Roman"/>
          <w:lang w:val="en-US"/>
        </w:rPr>
        <w:t>Helsen</w:t>
      </w:r>
      <w:proofErr w:type="spellEnd"/>
      <w:r w:rsidRPr="00655A67">
        <w:rPr>
          <w:rFonts w:eastAsia="Times New Roman" w:cs="Times New Roman"/>
          <w:lang w:val="en-US"/>
        </w:rPr>
        <w:t xml:space="preserve">, W. F., &amp; Chua, R. (2001). A century later: Woodworth's (1899) two-component model of goal-directed aiming. </w:t>
      </w:r>
      <w:r w:rsidRPr="00655A67">
        <w:rPr>
          <w:rFonts w:eastAsia="Times New Roman" w:cs="Times New Roman"/>
          <w:i/>
          <w:lang w:val="en-US"/>
        </w:rPr>
        <w:t>Psychological Bulletin, 127</w:t>
      </w:r>
      <w:r w:rsidRPr="00655A67">
        <w:rPr>
          <w:rFonts w:eastAsia="Times New Roman" w:cs="Times New Roman"/>
          <w:lang w:val="en-US"/>
        </w:rPr>
        <w:t>, 342.</w:t>
      </w:r>
    </w:p>
    <w:p w14:paraId="2F634645" w14:textId="0A45BA10" w:rsidR="008D4A76" w:rsidRPr="00655A67" w:rsidRDefault="008D4A76" w:rsidP="00366635">
      <w:pPr>
        <w:spacing w:line="360" w:lineRule="auto"/>
        <w:ind w:left="720" w:hanging="706"/>
        <w:rPr>
          <w:rFonts w:cs="Times New Roman"/>
          <w:lang w:val="en-US"/>
        </w:rPr>
      </w:pPr>
      <w:r w:rsidRPr="00655A67">
        <w:rPr>
          <w:rFonts w:cs="Times New Roman"/>
          <w:lang w:val="en-US"/>
        </w:rPr>
        <w:t xml:space="preserve">Engel, A. K., &amp; Fries, P. (2010). Beta-band oscillations–signaling the status quo? </w:t>
      </w:r>
      <w:r w:rsidRPr="00655A67">
        <w:rPr>
          <w:rFonts w:cs="Times New Roman"/>
          <w:i/>
          <w:lang w:val="en-US"/>
        </w:rPr>
        <w:t>Current Opinion in Neurobiology, 20</w:t>
      </w:r>
      <w:r w:rsidRPr="00655A67">
        <w:rPr>
          <w:rFonts w:cs="Times New Roman"/>
          <w:lang w:val="en-US"/>
        </w:rPr>
        <w:t>(2), 156–65.</w:t>
      </w:r>
    </w:p>
    <w:p w14:paraId="2FFFA1C6" w14:textId="13D66075" w:rsidR="0062527B" w:rsidRPr="00655A67" w:rsidRDefault="0062527B" w:rsidP="00366635">
      <w:pPr>
        <w:spacing w:line="360" w:lineRule="auto"/>
        <w:ind w:left="720" w:hanging="706"/>
        <w:rPr>
          <w:rFonts w:cs="Times New Roman"/>
          <w:lang w:val="en-US"/>
        </w:rPr>
      </w:pPr>
      <w:r w:rsidRPr="00655A67">
        <w:rPr>
          <w:rFonts w:cs="Times New Roman"/>
          <w:lang w:val="en-US"/>
        </w:rPr>
        <w:t xml:space="preserve">Fink, A., Oppenheim, G.M., </w:t>
      </w:r>
      <w:proofErr w:type="spellStart"/>
      <w:r w:rsidRPr="00655A67">
        <w:rPr>
          <w:rFonts w:cs="Times New Roman"/>
          <w:lang w:val="en-US"/>
        </w:rPr>
        <w:t>Goldrick</w:t>
      </w:r>
      <w:proofErr w:type="spellEnd"/>
      <w:r w:rsidRPr="00655A67">
        <w:rPr>
          <w:rFonts w:cs="Times New Roman"/>
          <w:lang w:val="en-US"/>
        </w:rPr>
        <w:t xml:space="preserve">, M. (2018). Interactions between lexical access and articulation. </w:t>
      </w:r>
      <w:r w:rsidRPr="00655A67">
        <w:rPr>
          <w:rFonts w:cs="Times New Roman"/>
          <w:i/>
          <w:lang w:val="en-US"/>
        </w:rPr>
        <w:t>Language, Cognition and Neuroscience, 33</w:t>
      </w:r>
      <w:r w:rsidRPr="00655A67">
        <w:rPr>
          <w:rFonts w:cs="Times New Roman"/>
          <w:lang w:val="en-US"/>
        </w:rPr>
        <w:t>, 12-24.</w:t>
      </w:r>
    </w:p>
    <w:p w14:paraId="1B2C5985" w14:textId="194294C4" w:rsidR="0062527B" w:rsidRPr="00655A67" w:rsidRDefault="0062527B" w:rsidP="0062527B">
      <w:pPr>
        <w:spacing w:line="360" w:lineRule="auto"/>
        <w:ind w:left="720" w:hanging="706"/>
        <w:rPr>
          <w:rFonts w:cs="Times New Roman"/>
          <w:lang w:val="en-US"/>
        </w:rPr>
      </w:pPr>
      <w:proofErr w:type="spellStart"/>
      <w:r w:rsidRPr="00655A67">
        <w:rPr>
          <w:rFonts w:cs="Times New Roman"/>
          <w:lang w:val="en-US"/>
        </w:rPr>
        <w:t>Gahl</w:t>
      </w:r>
      <w:proofErr w:type="spellEnd"/>
      <w:r w:rsidRPr="00655A67">
        <w:rPr>
          <w:rFonts w:cs="Times New Roman"/>
          <w:lang w:val="en-US"/>
        </w:rPr>
        <w:t xml:space="preserve">, S. (2008). Time and thyme are not homophones: The effect of lemma frequency on word durations in spontaneous speech. </w:t>
      </w:r>
      <w:r w:rsidRPr="00655A67">
        <w:rPr>
          <w:rFonts w:cs="Times New Roman"/>
          <w:i/>
          <w:lang w:val="en-US"/>
        </w:rPr>
        <w:t>Language, 84</w:t>
      </w:r>
      <w:r w:rsidRPr="00655A67">
        <w:rPr>
          <w:rFonts w:cs="Times New Roman"/>
          <w:lang w:val="en-US"/>
        </w:rPr>
        <w:t>, 474–496.</w:t>
      </w:r>
    </w:p>
    <w:p w14:paraId="0BBCD024" w14:textId="6C186136" w:rsidR="00562741" w:rsidRPr="00655A67" w:rsidRDefault="00562741" w:rsidP="00366635">
      <w:pPr>
        <w:spacing w:line="360" w:lineRule="auto"/>
        <w:ind w:left="720" w:hanging="706"/>
        <w:rPr>
          <w:rFonts w:cs="Times New Roman"/>
          <w:lang w:val="en-US"/>
        </w:rPr>
      </w:pPr>
      <w:r w:rsidRPr="00655A67">
        <w:rPr>
          <w:rFonts w:cs="Times New Roman"/>
          <w:lang w:val="en-US"/>
        </w:rPr>
        <w:t xml:space="preserve">Glover, S. (2004). Separate visual representations in the planning and control of action. </w:t>
      </w:r>
      <w:r w:rsidRPr="00655A67">
        <w:rPr>
          <w:rFonts w:cs="Times New Roman"/>
          <w:i/>
          <w:lang w:val="en-US"/>
        </w:rPr>
        <w:t xml:space="preserve">Behavioral and </w:t>
      </w:r>
      <w:r w:rsidR="009203DD" w:rsidRPr="00655A67">
        <w:rPr>
          <w:rFonts w:cs="Times New Roman"/>
          <w:i/>
          <w:lang w:val="en-US"/>
        </w:rPr>
        <w:t>B</w:t>
      </w:r>
      <w:r w:rsidRPr="00655A67">
        <w:rPr>
          <w:rFonts w:cs="Times New Roman"/>
          <w:i/>
          <w:lang w:val="en-US"/>
        </w:rPr>
        <w:t xml:space="preserve">rain </w:t>
      </w:r>
      <w:r w:rsidR="009203DD" w:rsidRPr="00655A67">
        <w:rPr>
          <w:rFonts w:cs="Times New Roman"/>
          <w:i/>
          <w:lang w:val="en-US"/>
        </w:rPr>
        <w:t>S</w:t>
      </w:r>
      <w:r w:rsidRPr="00655A67">
        <w:rPr>
          <w:rFonts w:cs="Times New Roman"/>
          <w:i/>
          <w:lang w:val="en-US"/>
        </w:rPr>
        <w:t>ciences</w:t>
      </w:r>
      <w:r w:rsidRPr="00655A67">
        <w:rPr>
          <w:rFonts w:cs="Times New Roman"/>
          <w:lang w:val="en-US"/>
        </w:rPr>
        <w:t>, 27, 3-24.</w:t>
      </w:r>
    </w:p>
    <w:p w14:paraId="7C062C06" w14:textId="179FBF76" w:rsidR="008C75F4" w:rsidRPr="00655A67" w:rsidRDefault="008C75F4" w:rsidP="008C75F4">
      <w:pPr>
        <w:spacing w:line="360" w:lineRule="auto"/>
        <w:ind w:left="720" w:hanging="706"/>
        <w:rPr>
          <w:rFonts w:cs="Times New Roman"/>
          <w:lang w:val="en-US"/>
        </w:rPr>
      </w:pPr>
      <w:proofErr w:type="spellStart"/>
      <w:r w:rsidRPr="00655A67">
        <w:rPr>
          <w:rFonts w:cs="Times New Roman"/>
          <w:lang w:val="en-US"/>
        </w:rPr>
        <w:t>Goldrick</w:t>
      </w:r>
      <w:proofErr w:type="spellEnd"/>
      <w:r w:rsidRPr="00655A67">
        <w:rPr>
          <w:rFonts w:cs="Times New Roman"/>
          <w:lang w:val="en-US"/>
        </w:rPr>
        <w:t xml:space="preserve">, M., McClain, R., </w:t>
      </w:r>
      <w:proofErr w:type="spellStart"/>
      <w:r w:rsidRPr="00655A67">
        <w:rPr>
          <w:rFonts w:cs="Times New Roman"/>
          <w:lang w:val="en-US"/>
        </w:rPr>
        <w:t>Cibelli</w:t>
      </w:r>
      <w:proofErr w:type="spellEnd"/>
      <w:r w:rsidRPr="00655A67">
        <w:rPr>
          <w:rFonts w:cs="Times New Roman"/>
          <w:lang w:val="en-US"/>
        </w:rPr>
        <w:t xml:space="preserve">, E., Adi, Y., Gustafson, E., Moers, C., &amp; Keshet, J. (2019). The influence of lexical selection disruptions on articulation. </w:t>
      </w:r>
      <w:r w:rsidRPr="00655A67">
        <w:rPr>
          <w:rFonts w:cs="Times New Roman"/>
          <w:i/>
          <w:lang w:val="en-US"/>
        </w:rPr>
        <w:t>Journal of Experimental Psychology: Learning, Memory, and Cognition, 45</w:t>
      </w:r>
      <w:r w:rsidRPr="00655A67">
        <w:rPr>
          <w:rFonts w:cs="Times New Roman"/>
          <w:lang w:val="en-US"/>
        </w:rPr>
        <w:t>, 1107-1141.</w:t>
      </w:r>
    </w:p>
    <w:p w14:paraId="79A1DD68" w14:textId="7252A146" w:rsidR="00366635" w:rsidRPr="00655A67" w:rsidRDefault="00366635"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Groppe</w:t>
      </w:r>
      <w:proofErr w:type="spellEnd"/>
      <w:r w:rsidRPr="00655A67">
        <w:rPr>
          <w:rFonts w:eastAsia="Times New Roman" w:cs="Times New Roman"/>
          <w:lang w:val="en-US"/>
        </w:rPr>
        <w:t xml:space="preserve">, D. M., </w:t>
      </w:r>
      <w:proofErr w:type="spellStart"/>
      <w:r w:rsidRPr="00655A67">
        <w:rPr>
          <w:rFonts w:eastAsia="Times New Roman" w:cs="Times New Roman"/>
          <w:lang w:val="en-US"/>
        </w:rPr>
        <w:t>Urbach</w:t>
      </w:r>
      <w:proofErr w:type="spellEnd"/>
      <w:r w:rsidRPr="00655A67">
        <w:rPr>
          <w:rFonts w:eastAsia="Times New Roman" w:cs="Times New Roman"/>
          <w:lang w:val="en-US"/>
        </w:rPr>
        <w:t xml:space="preserve">, T. P., &amp; </w:t>
      </w:r>
      <w:proofErr w:type="spellStart"/>
      <w:r w:rsidRPr="00655A67">
        <w:rPr>
          <w:rFonts w:eastAsia="Times New Roman" w:cs="Times New Roman"/>
          <w:lang w:val="en-US"/>
        </w:rPr>
        <w:t>Kutas</w:t>
      </w:r>
      <w:proofErr w:type="spellEnd"/>
      <w:r w:rsidRPr="00655A67">
        <w:rPr>
          <w:rFonts w:eastAsia="Times New Roman" w:cs="Times New Roman"/>
          <w:lang w:val="en-US"/>
        </w:rPr>
        <w:t xml:space="preserve">, M. (2011). Mass univariate analysis of event‐related brain potentials/fields I: A critical tutorial review. </w:t>
      </w:r>
      <w:r w:rsidRPr="00655A67">
        <w:rPr>
          <w:rFonts w:eastAsia="Times New Roman" w:cs="Times New Roman"/>
          <w:i/>
          <w:iCs/>
          <w:lang w:val="en-US"/>
        </w:rPr>
        <w:t>Psychophysiology</w:t>
      </w:r>
      <w:r w:rsidRPr="00655A67">
        <w:rPr>
          <w:rFonts w:eastAsia="Times New Roman" w:cs="Times New Roman"/>
          <w:lang w:val="en-US"/>
        </w:rPr>
        <w:t xml:space="preserve">, </w:t>
      </w:r>
      <w:r w:rsidRPr="00655A67">
        <w:rPr>
          <w:rFonts w:eastAsia="Times New Roman" w:cs="Times New Roman"/>
          <w:i/>
          <w:iCs/>
          <w:lang w:val="en-US"/>
        </w:rPr>
        <w:t>48</w:t>
      </w:r>
      <w:r w:rsidRPr="00655A67">
        <w:rPr>
          <w:rFonts w:eastAsia="Times New Roman" w:cs="Times New Roman"/>
          <w:lang w:val="en-US"/>
        </w:rPr>
        <w:t>(12), 1711-1725.</w:t>
      </w:r>
    </w:p>
    <w:p w14:paraId="67020040" w14:textId="49E9E64F" w:rsidR="00F73436" w:rsidRPr="00655A67" w:rsidRDefault="00F7343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Güntekin</w:t>
      </w:r>
      <w:proofErr w:type="spellEnd"/>
      <w:r w:rsidRPr="00655A67">
        <w:rPr>
          <w:rFonts w:eastAsia="Times New Roman" w:cs="Times New Roman"/>
          <w:lang w:val="en-US"/>
        </w:rPr>
        <w:t xml:space="preserve">, B., &amp; </w:t>
      </w:r>
      <w:proofErr w:type="spellStart"/>
      <w:r w:rsidRPr="00655A67">
        <w:rPr>
          <w:rFonts w:eastAsia="Times New Roman" w:cs="Times New Roman"/>
          <w:lang w:val="en-US"/>
        </w:rPr>
        <w:t>Basar</w:t>
      </w:r>
      <w:proofErr w:type="spellEnd"/>
      <w:r w:rsidRPr="00655A67">
        <w:rPr>
          <w:rFonts w:eastAsia="Times New Roman" w:cs="Times New Roman"/>
          <w:lang w:val="en-US"/>
        </w:rPr>
        <w:t xml:space="preserve">, E. (2007). Emotional face expressions are differentiated with brain oscillations. </w:t>
      </w:r>
      <w:r w:rsidRPr="00655A67">
        <w:rPr>
          <w:rFonts w:eastAsia="Times New Roman" w:cs="Times New Roman"/>
          <w:i/>
          <w:lang w:val="en-US"/>
        </w:rPr>
        <w:t>International Journal of Psychophysiology, 64</w:t>
      </w:r>
      <w:r w:rsidRPr="00655A67">
        <w:rPr>
          <w:rFonts w:eastAsia="Times New Roman" w:cs="Times New Roman"/>
          <w:lang w:val="en-US"/>
        </w:rPr>
        <w:t>, 91-100.</w:t>
      </w:r>
    </w:p>
    <w:p w14:paraId="5E22B3DF" w14:textId="2288B9F5" w:rsidR="00F73436" w:rsidRPr="00655A67" w:rsidRDefault="00F7343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Güntekin</w:t>
      </w:r>
      <w:proofErr w:type="spellEnd"/>
      <w:r w:rsidRPr="00655A67">
        <w:rPr>
          <w:rFonts w:eastAsia="Times New Roman" w:cs="Times New Roman"/>
          <w:lang w:val="en-US"/>
        </w:rPr>
        <w:t xml:space="preserve">, B., &amp; </w:t>
      </w:r>
      <w:proofErr w:type="spellStart"/>
      <w:r w:rsidRPr="00655A67">
        <w:rPr>
          <w:rFonts w:eastAsia="Times New Roman" w:cs="Times New Roman"/>
          <w:lang w:val="en-US"/>
        </w:rPr>
        <w:t>Başar</w:t>
      </w:r>
      <w:proofErr w:type="spellEnd"/>
      <w:r w:rsidRPr="00655A67">
        <w:rPr>
          <w:rFonts w:eastAsia="Times New Roman" w:cs="Times New Roman"/>
          <w:lang w:val="en-US"/>
        </w:rPr>
        <w:t xml:space="preserve">, E. (2010). Event-related beta oscillations are affected by emotional eliciting stimuli. </w:t>
      </w:r>
      <w:r w:rsidRPr="00655A67">
        <w:rPr>
          <w:rFonts w:eastAsia="Times New Roman" w:cs="Times New Roman"/>
          <w:i/>
          <w:lang w:val="en-US"/>
        </w:rPr>
        <w:t>Neuroscience Letters, 483</w:t>
      </w:r>
      <w:r w:rsidRPr="00655A67">
        <w:rPr>
          <w:rFonts w:eastAsia="Times New Roman" w:cs="Times New Roman"/>
          <w:lang w:val="en-US"/>
        </w:rPr>
        <w:t>, 173-178.</w:t>
      </w:r>
    </w:p>
    <w:p w14:paraId="3CCB35D5" w14:textId="343E4EBB" w:rsidR="00F73436" w:rsidRPr="00655A67" w:rsidRDefault="00F7343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lastRenderedPageBreak/>
        <w:t>Güntekin</w:t>
      </w:r>
      <w:proofErr w:type="spellEnd"/>
      <w:r w:rsidRPr="00655A67">
        <w:rPr>
          <w:rFonts w:eastAsia="Times New Roman" w:cs="Times New Roman"/>
          <w:lang w:val="en-US"/>
        </w:rPr>
        <w:t xml:space="preserve">, B., &amp; </w:t>
      </w:r>
      <w:proofErr w:type="spellStart"/>
      <w:r w:rsidRPr="00655A67">
        <w:rPr>
          <w:rFonts w:eastAsia="Times New Roman" w:cs="Times New Roman"/>
          <w:lang w:val="en-US"/>
        </w:rPr>
        <w:t>Başar</w:t>
      </w:r>
      <w:proofErr w:type="spellEnd"/>
      <w:r w:rsidRPr="00655A67">
        <w:rPr>
          <w:rFonts w:eastAsia="Times New Roman" w:cs="Times New Roman"/>
          <w:lang w:val="en-US"/>
        </w:rPr>
        <w:t xml:space="preserve">, E. (2014). A review of brain oscillations in perception of faces and emotional pictures. </w:t>
      </w:r>
      <w:proofErr w:type="spellStart"/>
      <w:r w:rsidRPr="00655A67">
        <w:rPr>
          <w:rFonts w:eastAsia="Times New Roman" w:cs="Times New Roman"/>
          <w:i/>
          <w:lang w:val="en-US"/>
        </w:rPr>
        <w:t>Neuropsychologia</w:t>
      </w:r>
      <w:proofErr w:type="spellEnd"/>
      <w:r w:rsidRPr="00655A67">
        <w:rPr>
          <w:rFonts w:eastAsia="Times New Roman" w:cs="Times New Roman"/>
          <w:i/>
          <w:lang w:val="en-US"/>
        </w:rPr>
        <w:t>, 58</w:t>
      </w:r>
      <w:r w:rsidRPr="00655A67">
        <w:rPr>
          <w:rFonts w:eastAsia="Times New Roman" w:cs="Times New Roman"/>
          <w:lang w:val="en-US"/>
        </w:rPr>
        <w:t>, 33-51.</w:t>
      </w:r>
    </w:p>
    <w:p w14:paraId="0815838A" w14:textId="18E5754E" w:rsidR="002A4A3B" w:rsidRPr="00655A67" w:rsidRDefault="002A4A3B" w:rsidP="002A4A3B">
      <w:pPr>
        <w:spacing w:line="360" w:lineRule="auto"/>
        <w:ind w:left="720" w:hanging="706"/>
        <w:rPr>
          <w:rFonts w:eastAsia="Times New Roman" w:cs="Times New Roman"/>
          <w:lang w:val="en-US"/>
        </w:rPr>
      </w:pPr>
      <w:r w:rsidRPr="00655A67">
        <w:rPr>
          <w:rFonts w:eastAsia="Times New Roman" w:cs="Times New Roman"/>
          <w:lang w:val="en-US"/>
        </w:rPr>
        <w:t xml:space="preserve">Hickok, G. (2012). Computational neuroanatomy of speech production. </w:t>
      </w:r>
      <w:r w:rsidRPr="00655A67">
        <w:rPr>
          <w:rFonts w:eastAsia="Times New Roman" w:cs="Times New Roman"/>
          <w:i/>
          <w:lang w:val="en-US"/>
        </w:rPr>
        <w:t>Nature Reviews Neuroscience, 13</w:t>
      </w:r>
      <w:r w:rsidRPr="00655A67">
        <w:rPr>
          <w:rFonts w:eastAsia="Times New Roman" w:cs="Times New Roman"/>
          <w:lang w:val="en-US"/>
        </w:rPr>
        <w:t xml:space="preserve">, 135–145. </w:t>
      </w:r>
    </w:p>
    <w:p w14:paraId="555F3672" w14:textId="3EDC675B" w:rsidR="002A4A3B" w:rsidRPr="00655A67" w:rsidRDefault="002A4A3B" w:rsidP="002A4A3B">
      <w:pPr>
        <w:spacing w:line="360" w:lineRule="auto"/>
        <w:ind w:left="720" w:hanging="706"/>
        <w:rPr>
          <w:rFonts w:eastAsia="Times New Roman" w:cs="Times New Roman"/>
          <w:lang w:val="en-US"/>
        </w:rPr>
      </w:pPr>
      <w:r w:rsidRPr="00655A67">
        <w:rPr>
          <w:rFonts w:eastAsia="Times New Roman" w:cs="Times New Roman"/>
          <w:lang w:val="en-US"/>
        </w:rPr>
        <w:t xml:space="preserve">Hickok, G. (2014). The architecture of speech production and the role of the phoneme in speech processing. </w:t>
      </w:r>
      <w:r w:rsidRPr="00655A67">
        <w:rPr>
          <w:rFonts w:eastAsia="Times New Roman" w:cs="Times New Roman"/>
          <w:i/>
          <w:lang w:val="en-US"/>
        </w:rPr>
        <w:t>Language, Cognition and Neuroscience, 29</w:t>
      </w:r>
      <w:r w:rsidRPr="00655A67">
        <w:rPr>
          <w:rFonts w:eastAsia="Times New Roman" w:cs="Times New Roman"/>
          <w:lang w:val="en-US"/>
        </w:rPr>
        <w:t xml:space="preserve">, 2–20. </w:t>
      </w:r>
    </w:p>
    <w:p w14:paraId="3C3FF99B" w14:textId="4966AB3F"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Hirata, M., </w:t>
      </w:r>
      <w:proofErr w:type="spellStart"/>
      <w:r w:rsidRPr="00655A67">
        <w:rPr>
          <w:rFonts w:eastAsia="Times New Roman" w:cs="Times New Roman"/>
          <w:lang w:val="en-US"/>
        </w:rPr>
        <w:t>Koreeda</w:t>
      </w:r>
      <w:proofErr w:type="spellEnd"/>
      <w:r w:rsidRPr="00655A67">
        <w:rPr>
          <w:rFonts w:eastAsia="Times New Roman" w:cs="Times New Roman"/>
          <w:lang w:val="en-US"/>
        </w:rPr>
        <w:t xml:space="preserve">, S., </w:t>
      </w:r>
      <w:proofErr w:type="spellStart"/>
      <w:r w:rsidRPr="00655A67">
        <w:rPr>
          <w:rFonts w:eastAsia="Times New Roman" w:cs="Times New Roman"/>
          <w:lang w:val="en-US"/>
        </w:rPr>
        <w:t>Sakihara</w:t>
      </w:r>
      <w:proofErr w:type="spellEnd"/>
      <w:r w:rsidRPr="00655A67">
        <w:rPr>
          <w:rFonts w:eastAsia="Times New Roman" w:cs="Times New Roman"/>
          <w:lang w:val="en-US"/>
        </w:rPr>
        <w:t xml:space="preserve">, K., Kato, A., </w:t>
      </w:r>
      <w:proofErr w:type="spellStart"/>
      <w:r w:rsidRPr="00655A67">
        <w:rPr>
          <w:rFonts w:eastAsia="Times New Roman" w:cs="Times New Roman"/>
          <w:lang w:val="en-US"/>
        </w:rPr>
        <w:t>Yoshimine</w:t>
      </w:r>
      <w:proofErr w:type="spellEnd"/>
      <w:r w:rsidRPr="00655A67">
        <w:rPr>
          <w:rFonts w:eastAsia="Times New Roman" w:cs="Times New Roman"/>
          <w:lang w:val="en-US"/>
        </w:rPr>
        <w:t xml:space="preserve">, T., &amp; </w:t>
      </w:r>
      <w:proofErr w:type="spellStart"/>
      <w:r w:rsidRPr="00655A67">
        <w:rPr>
          <w:rFonts w:eastAsia="Times New Roman" w:cs="Times New Roman"/>
          <w:lang w:val="en-US"/>
        </w:rPr>
        <w:t>Yorifuji</w:t>
      </w:r>
      <w:proofErr w:type="spellEnd"/>
      <w:r w:rsidRPr="00655A67">
        <w:rPr>
          <w:rFonts w:eastAsia="Times New Roman" w:cs="Times New Roman"/>
          <w:lang w:val="en-US"/>
        </w:rPr>
        <w:t xml:space="preserve">, S. (2007). Effects of the emotional connotations in words on the frontal areas—a spatially filtered MEG study. </w:t>
      </w:r>
      <w:proofErr w:type="spellStart"/>
      <w:r w:rsidRPr="00655A67">
        <w:rPr>
          <w:rFonts w:eastAsia="Times New Roman" w:cs="Times New Roman"/>
          <w:i/>
          <w:iCs/>
          <w:lang w:val="en-US"/>
        </w:rPr>
        <w:t>Neuro</w:t>
      </w:r>
      <w:r w:rsidR="00366635" w:rsidRPr="00655A67">
        <w:rPr>
          <w:rFonts w:eastAsia="Times New Roman" w:cs="Times New Roman"/>
          <w:i/>
          <w:iCs/>
          <w:lang w:val="en-US"/>
        </w:rPr>
        <w:t>I</w:t>
      </w:r>
      <w:r w:rsidRPr="00655A67">
        <w:rPr>
          <w:rFonts w:eastAsia="Times New Roman" w:cs="Times New Roman"/>
          <w:i/>
          <w:iCs/>
          <w:lang w:val="en-US"/>
        </w:rPr>
        <w:t>mage</w:t>
      </w:r>
      <w:proofErr w:type="spellEnd"/>
      <w:r w:rsidRPr="00655A67">
        <w:rPr>
          <w:rFonts w:eastAsia="Times New Roman" w:cs="Times New Roman"/>
          <w:lang w:val="en-US"/>
        </w:rPr>
        <w:t xml:space="preserve">, </w:t>
      </w:r>
      <w:r w:rsidRPr="00655A67">
        <w:rPr>
          <w:rFonts w:eastAsia="Times New Roman" w:cs="Times New Roman"/>
          <w:i/>
          <w:iCs/>
          <w:lang w:val="en-US"/>
        </w:rPr>
        <w:t>35</w:t>
      </w:r>
      <w:r w:rsidRPr="00655A67">
        <w:rPr>
          <w:rFonts w:eastAsia="Times New Roman" w:cs="Times New Roman"/>
          <w:lang w:val="en-US"/>
        </w:rPr>
        <w:t>(1), 420-429.</w:t>
      </w:r>
    </w:p>
    <w:p w14:paraId="2784DCAE" w14:textId="2875DB16"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Howard, D., Nickels, L., Coltheart, M., &amp; Cole-Virtue, J. (2006). Cumulative semantic inhibition in picture naming: Experimental and computational studies. </w:t>
      </w:r>
      <w:r w:rsidRPr="00655A67">
        <w:rPr>
          <w:rFonts w:eastAsia="Times New Roman" w:cs="Times New Roman"/>
          <w:i/>
          <w:iCs/>
          <w:lang w:val="en-US"/>
        </w:rPr>
        <w:t>Cognition</w:t>
      </w:r>
      <w:r w:rsidRPr="00655A67">
        <w:rPr>
          <w:rFonts w:eastAsia="Times New Roman" w:cs="Times New Roman"/>
          <w:lang w:val="en-US"/>
        </w:rPr>
        <w:t xml:space="preserve">, </w:t>
      </w:r>
      <w:r w:rsidRPr="00655A67">
        <w:rPr>
          <w:rFonts w:eastAsia="Times New Roman" w:cs="Times New Roman"/>
          <w:i/>
          <w:iCs/>
          <w:lang w:val="en-US"/>
        </w:rPr>
        <w:t>100</w:t>
      </w:r>
      <w:r w:rsidRPr="00655A67">
        <w:rPr>
          <w:rFonts w:eastAsia="Times New Roman" w:cs="Times New Roman"/>
          <w:lang w:val="en-US"/>
        </w:rPr>
        <w:t>(3), 464-482.</w:t>
      </w:r>
    </w:p>
    <w:p w14:paraId="4C62AA57" w14:textId="67F21737" w:rsidR="002A4A3B" w:rsidRPr="00655A67" w:rsidRDefault="002A4A3B" w:rsidP="002A4A3B">
      <w:pPr>
        <w:spacing w:line="360" w:lineRule="auto"/>
        <w:ind w:left="720" w:hanging="706"/>
        <w:rPr>
          <w:rFonts w:eastAsia="Times New Roman" w:cs="Times New Roman"/>
          <w:lang w:val="en-US"/>
        </w:rPr>
      </w:pPr>
      <w:r w:rsidRPr="00655A67">
        <w:rPr>
          <w:rFonts w:eastAsia="Times New Roman" w:cs="Times New Roman"/>
          <w:lang w:val="en-US"/>
        </w:rPr>
        <w:t xml:space="preserve">Kandel, S., &amp; Perret, C. (2015). How does the interaction between spelling and motor processes build up during writing acquisition? </w:t>
      </w:r>
      <w:r w:rsidRPr="00655A67">
        <w:rPr>
          <w:rFonts w:eastAsia="Times New Roman" w:cs="Times New Roman"/>
          <w:i/>
          <w:lang w:val="en-US"/>
        </w:rPr>
        <w:t>Cognition, 136</w:t>
      </w:r>
      <w:r w:rsidRPr="00655A67">
        <w:rPr>
          <w:rFonts w:eastAsia="Times New Roman" w:cs="Times New Roman"/>
          <w:lang w:val="en-US"/>
        </w:rPr>
        <w:t>, 325–336</w:t>
      </w:r>
    </w:p>
    <w:p w14:paraId="24BBF2BD" w14:textId="380DBED2" w:rsidR="008D4A76" w:rsidRPr="00655A67" w:rsidRDefault="008D4A76" w:rsidP="00366635">
      <w:pPr>
        <w:spacing w:line="360" w:lineRule="auto"/>
        <w:ind w:left="720" w:hanging="706"/>
        <w:rPr>
          <w:rFonts w:cs="Times New Roman"/>
        </w:rPr>
      </w:pPr>
      <w:proofErr w:type="spellStart"/>
      <w:r w:rsidRPr="00655A67">
        <w:rPr>
          <w:rFonts w:cs="Times New Roman"/>
          <w:lang w:val="en-US"/>
        </w:rPr>
        <w:t>Kilavik</w:t>
      </w:r>
      <w:proofErr w:type="spellEnd"/>
      <w:r w:rsidRPr="00655A67">
        <w:rPr>
          <w:rFonts w:cs="Times New Roman"/>
          <w:lang w:val="en-US"/>
        </w:rPr>
        <w:t xml:space="preserve">, B. E., </w:t>
      </w:r>
      <w:proofErr w:type="spellStart"/>
      <w:r w:rsidRPr="00655A67">
        <w:rPr>
          <w:rFonts w:cs="Times New Roman"/>
          <w:lang w:val="en-US"/>
        </w:rPr>
        <w:t>Zaepffel</w:t>
      </w:r>
      <w:proofErr w:type="spellEnd"/>
      <w:r w:rsidRPr="00655A67">
        <w:rPr>
          <w:rFonts w:cs="Times New Roman"/>
          <w:lang w:val="en-US"/>
        </w:rPr>
        <w:t xml:space="preserve">, M., </w:t>
      </w:r>
      <w:proofErr w:type="spellStart"/>
      <w:r w:rsidRPr="00655A67">
        <w:rPr>
          <w:rFonts w:cs="Times New Roman"/>
          <w:lang w:val="en-US"/>
        </w:rPr>
        <w:t>Brovelli</w:t>
      </w:r>
      <w:proofErr w:type="spellEnd"/>
      <w:r w:rsidRPr="00655A67">
        <w:rPr>
          <w:rFonts w:cs="Times New Roman"/>
          <w:lang w:val="en-US"/>
        </w:rPr>
        <w:t xml:space="preserve">, A., MacKay, W. A., &amp; Riehle, A. (2013). The ups and downs of beta oscillations in sensorimotor cortex. </w:t>
      </w:r>
      <w:proofErr w:type="spellStart"/>
      <w:r w:rsidRPr="00655A67">
        <w:rPr>
          <w:rFonts w:cs="Times New Roman"/>
          <w:i/>
          <w:iCs/>
        </w:rPr>
        <w:t>Experimental</w:t>
      </w:r>
      <w:proofErr w:type="spellEnd"/>
      <w:r w:rsidRPr="00655A67">
        <w:rPr>
          <w:rFonts w:cs="Times New Roman"/>
          <w:i/>
          <w:iCs/>
        </w:rPr>
        <w:t xml:space="preserve"> </w:t>
      </w:r>
      <w:proofErr w:type="spellStart"/>
      <w:r w:rsidR="00366635" w:rsidRPr="00655A67">
        <w:rPr>
          <w:rFonts w:cs="Times New Roman"/>
          <w:i/>
          <w:iCs/>
        </w:rPr>
        <w:t>N</w:t>
      </w:r>
      <w:r w:rsidRPr="00655A67">
        <w:rPr>
          <w:rFonts w:cs="Times New Roman"/>
          <w:i/>
          <w:iCs/>
        </w:rPr>
        <w:t>eurology</w:t>
      </w:r>
      <w:proofErr w:type="spellEnd"/>
      <w:r w:rsidRPr="00655A67">
        <w:rPr>
          <w:rFonts w:cs="Times New Roman"/>
        </w:rPr>
        <w:t xml:space="preserve">, </w:t>
      </w:r>
      <w:r w:rsidRPr="00655A67">
        <w:rPr>
          <w:rFonts w:cs="Times New Roman"/>
          <w:i/>
          <w:iCs/>
        </w:rPr>
        <w:t>245</w:t>
      </w:r>
      <w:r w:rsidRPr="00655A67">
        <w:rPr>
          <w:rFonts w:cs="Times New Roman"/>
        </w:rPr>
        <w:t>, 15-26.</w:t>
      </w:r>
    </w:p>
    <w:p w14:paraId="025E6159" w14:textId="1977EBC3" w:rsidR="00F46E27" w:rsidRPr="00655A67" w:rsidRDefault="00F46E27" w:rsidP="00366635">
      <w:pPr>
        <w:spacing w:line="360" w:lineRule="auto"/>
        <w:ind w:left="720" w:hanging="706"/>
        <w:rPr>
          <w:rFonts w:cs="Times New Roman"/>
          <w:lang w:val="en-US"/>
        </w:rPr>
      </w:pPr>
      <w:proofErr w:type="spellStart"/>
      <w:r w:rsidRPr="00655A67">
        <w:rPr>
          <w:rFonts w:cs="Times New Roman"/>
        </w:rPr>
        <w:t>Klepp</w:t>
      </w:r>
      <w:proofErr w:type="spellEnd"/>
      <w:r w:rsidRPr="00655A67">
        <w:rPr>
          <w:rFonts w:cs="Times New Roman"/>
        </w:rPr>
        <w:t xml:space="preserve">, A., Niccolai, V., Buccino, G., Schnitzler, A., &amp; </w:t>
      </w:r>
      <w:proofErr w:type="spellStart"/>
      <w:r w:rsidRPr="00655A67">
        <w:rPr>
          <w:rFonts w:cs="Times New Roman"/>
        </w:rPr>
        <w:t>Biermann</w:t>
      </w:r>
      <w:proofErr w:type="spellEnd"/>
      <w:r w:rsidRPr="00655A67">
        <w:rPr>
          <w:rFonts w:cs="Times New Roman"/>
        </w:rPr>
        <w:t xml:space="preserve">-Ruben, K. (2015). </w:t>
      </w:r>
      <w:r w:rsidRPr="00655A67">
        <w:rPr>
          <w:rFonts w:cs="Times New Roman"/>
          <w:lang w:val="en-US"/>
        </w:rPr>
        <w:t xml:space="preserve">Language–motor interference reflected in MEG beta oscillations. </w:t>
      </w:r>
      <w:proofErr w:type="spellStart"/>
      <w:r w:rsidRPr="00655A67">
        <w:rPr>
          <w:rFonts w:cs="Times New Roman"/>
          <w:i/>
          <w:lang w:val="en-US"/>
        </w:rPr>
        <w:t>NeuroImage</w:t>
      </w:r>
      <w:proofErr w:type="spellEnd"/>
      <w:r w:rsidRPr="00655A67">
        <w:rPr>
          <w:rFonts w:cs="Times New Roman"/>
          <w:i/>
          <w:lang w:val="en-US"/>
        </w:rPr>
        <w:t>, 109</w:t>
      </w:r>
      <w:r w:rsidRPr="00655A67">
        <w:rPr>
          <w:rFonts w:cs="Times New Roman"/>
          <w:lang w:val="en-US"/>
        </w:rPr>
        <w:t>, 438-448.</w:t>
      </w:r>
    </w:p>
    <w:p w14:paraId="289C54C2" w14:textId="25FD7DD0" w:rsidR="002A4A3B" w:rsidRPr="00655A67" w:rsidRDefault="002A4A3B" w:rsidP="002A4A3B">
      <w:pPr>
        <w:spacing w:line="360" w:lineRule="auto"/>
        <w:ind w:left="720" w:hanging="706"/>
        <w:rPr>
          <w:rFonts w:cs="Times New Roman"/>
          <w:lang w:val="en-US"/>
        </w:rPr>
      </w:pPr>
      <w:proofErr w:type="spellStart"/>
      <w:r w:rsidRPr="00655A67">
        <w:rPr>
          <w:rFonts w:cs="Times New Roman"/>
          <w:lang w:val="en-US"/>
        </w:rPr>
        <w:t>Levelt</w:t>
      </w:r>
      <w:proofErr w:type="spellEnd"/>
      <w:r w:rsidRPr="00655A67">
        <w:rPr>
          <w:rFonts w:cs="Times New Roman"/>
          <w:lang w:val="en-US"/>
        </w:rPr>
        <w:t xml:space="preserve">, W. J. M., </w:t>
      </w:r>
      <w:proofErr w:type="spellStart"/>
      <w:r w:rsidRPr="00655A67">
        <w:rPr>
          <w:rFonts w:cs="Times New Roman"/>
          <w:lang w:val="en-US"/>
        </w:rPr>
        <w:t>Roelofs</w:t>
      </w:r>
      <w:proofErr w:type="spellEnd"/>
      <w:r w:rsidRPr="00655A67">
        <w:rPr>
          <w:rFonts w:cs="Times New Roman"/>
          <w:lang w:val="en-US"/>
        </w:rPr>
        <w:t xml:space="preserve">, A., &amp; Meyer, A. S. (1999). A theory of lexical access in speech production. </w:t>
      </w:r>
      <w:r w:rsidRPr="00655A67">
        <w:rPr>
          <w:rFonts w:cs="Times New Roman"/>
          <w:i/>
          <w:lang w:val="en-US"/>
        </w:rPr>
        <w:t>Behavioral &amp; Brain Sciences, 22</w:t>
      </w:r>
      <w:r w:rsidRPr="00655A67">
        <w:rPr>
          <w:rFonts w:cs="Times New Roman"/>
          <w:lang w:val="en-US"/>
        </w:rPr>
        <w:t>, 1–75.</w:t>
      </w:r>
    </w:p>
    <w:p w14:paraId="796A75CB" w14:textId="52B853CB"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Lopez-Calderon, J., &amp; Luck, S. J. (2014). ERPLAB: An open-source toolbox for the analysis of event-related potentials. </w:t>
      </w:r>
      <w:r w:rsidRPr="00655A67">
        <w:rPr>
          <w:rFonts w:eastAsia="Times New Roman" w:cs="Times New Roman"/>
          <w:i/>
          <w:lang w:val="en-US"/>
        </w:rPr>
        <w:t>Frontiers in Human Neuroscience, 8</w:t>
      </w:r>
      <w:r w:rsidRPr="00655A67">
        <w:rPr>
          <w:rFonts w:eastAsia="Times New Roman" w:cs="Times New Roman"/>
          <w:lang w:val="en-US"/>
        </w:rPr>
        <w:t>,</w:t>
      </w:r>
      <w:r w:rsidR="00366635" w:rsidRPr="00655A67">
        <w:rPr>
          <w:rFonts w:eastAsia="Times New Roman" w:cs="Times New Roman"/>
          <w:lang w:val="en-US"/>
        </w:rPr>
        <w:t xml:space="preserve"> 213</w:t>
      </w:r>
    </w:p>
    <w:p w14:paraId="190C27A8" w14:textId="4431AADF"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Luo, Y., Zhang, Y., Feng, X., &amp; Zhou, X. (2010). Electroencephalogram oscillations differentiate semantic and prosodic processes during sentence reading. </w:t>
      </w:r>
      <w:r w:rsidRPr="00655A67">
        <w:rPr>
          <w:rFonts w:eastAsia="Times New Roman" w:cs="Times New Roman"/>
          <w:i/>
          <w:iCs/>
          <w:lang w:val="en-US"/>
        </w:rPr>
        <w:t>Neuroscience</w:t>
      </w:r>
      <w:r w:rsidRPr="00655A67">
        <w:rPr>
          <w:rFonts w:eastAsia="Times New Roman" w:cs="Times New Roman"/>
          <w:lang w:val="en-US"/>
        </w:rPr>
        <w:t xml:space="preserve">, </w:t>
      </w:r>
      <w:r w:rsidRPr="00655A67">
        <w:rPr>
          <w:rFonts w:eastAsia="Times New Roman" w:cs="Times New Roman"/>
          <w:i/>
          <w:iCs/>
          <w:lang w:val="en-US"/>
        </w:rPr>
        <w:t>169</w:t>
      </w:r>
      <w:r w:rsidRPr="00655A67">
        <w:rPr>
          <w:rFonts w:eastAsia="Times New Roman" w:cs="Times New Roman"/>
          <w:lang w:val="en-US"/>
        </w:rPr>
        <w:t>(2), 654-664.</w:t>
      </w:r>
    </w:p>
    <w:p w14:paraId="60C3938C" w14:textId="1276EF0D" w:rsidR="00366635" w:rsidRPr="00655A67" w:rsidRDefault="00366635" w:rsidP="00366635">
      <w:pPr>
        <w:spacing w:line="360" w:lineRule="auto"/>
        <w:ind w:left="720" w:hanging="706"/>
        <w:rPr>
          <w:rFonts w:eastAsia="Times New Roman" w:cs="Times New Roman"/>
          <w:lang w:val="en-US"/>
        </w:rPr>
      </w:pPr>
      <w:r w:rsidRPr="00655A67">
        <w:rPr>
          <w:rFonts w:eastAsia="Times New Roman" w:cs="Times New Roman"/>
          <w:lang w:val="en-US"/>
        </w:rPr>
        <w:t xml:space="preserve">Maris, E., &amp; </w:t>
      </w:r>
      <w:proofErr w:type="spellStart"/>
      <w:r w:rsidRPr="00655A67">
        <w:rPr>
          <w:rFonts w:eastAsia="Times New Roman" w:cs="Times New Roman"/>
          <w:lang w:val="en-US"/>
        </w:rPr>
        <w:t>Oostenveld</w:t>
      </w:r>
      <w:proofErr w:type="spellEnd"/>
      <w:r w:rsidRPr="00655A67">
        <w:rPr>
          <w:rFonts w:eastAsia="Times New Roman" w:cs="Times New Roman"/>
          <w:lang w:val="en-US"/>
        </w:rPr>
        <w:t xml:space="preserve">, R. (2007). Nonparametric statistical testing of EEG- and MEG-data. </w:t>
      </w:r>
      <w:r w:rsidRPr="00655A67">
        <w:rPr>
          <w:rFonts w:eastAsia="Times New Roman" w:cs="Times New Roman"/>
          <w:i/>
          <w:lang w:val="en-US"/>
        </w:rPr>
        <w:t>Journal of Neuroscience Methods, 164</w:t>
      </w:r>
      <w:r w:rsidRPr="00655A67">
        <w:rPr>
          <w:rFonts w:eastAsia="Times New Roman" w:cs="Times New Roman"/>
          <w:lang w:val="en-US"/>
        </w:rPr>
        <w:t xml:space="preserve">, 177–190. </w:t>
      </w:r>
    </w:p>
    <w:p w14:paraId="77BD77EC" w14:textId="0FCE4548" w:rsidR="0062527B" w:rsidRPr="00655A67" w:rsidRDefault="0062527B" w:rsidP="0062527B">
      <w:pPr>
        <w:spacing w:line="360" w:lineRule="auto"/>
        <w:ind w:left="720" w:hanging="706"/>
        <w:rPr>
          <w:rFonts w:eastAsia="Times New Roman" w:cs="Times New Roman"/>
          <w:lang w:val="en-US"/>
        </w:rPr>
      </w:pPr>
      <w:r w:rsidRPr="00655A67">
        <w:rPr>
          <w:rFonts w:eastAsia="Times New Roman" w:cs="Times New Roman"/>
          <w:lang w:val="en-US"/>
        </w:rPr>
        <w:t xml:space="preserve">McClelland, J. L. (1979). On the time relations of mental processes: An examination of systems of processes in cascade. </w:t>
      </w:r>
      <w:r w:rsidRPr="00655A67">
        <w:rPr>
          <w:rFonts w:eastAsia="Times New Roman" w:cs="Times New Roman"/>
          <w:i/>
          <w:lang w:val="en-US"/>
        </w:rPr>
        <w:t>Psychological Review, 86</w:t>
      </w:r>
      <w:r w:rsidRPr="00655A67">
        <w:rPr>
          <w:rFonts w:eastAsia="Times New Roman" w:cs="Times New Roman"/>
          <w:lang w:val="en-US"/>
        </w:rPr>
        <w:t>, 287–330.</w:t>
      </w:r>
    </w:p>
    <w:p w14:paraId="3D8D2995" w14:textId="4077D1C4" w:rsidR="002A4A3B" w:rsidRPr="00655A67" w:rsidRDefault="002A4A3B" w:rsidP="002A4A3B">
      <w:pPr>
        <w:spacing w:line="360" w:lineRule="auto"/>
        <w:ind w:left="720" w:hanging="706"/>
        <w:rPr>
          <w:rFonts w:eastAsia="Times New Roman" w:cs="Times New Roman"/>
          <w:lang w:val="en-US"/>
        </w:rPr>
      </w:pPr>
      <w:r w:rsidRPr="00655A67">
        <w:rPr>
          <w:rFonts w:eastAsia="Times New Roman" w:cs="Times New Roman"/>
          <w:lang w:val="en-US"/>
        </w:rPr>
        <w:t xml:space="preserve">Meyer, A. S., &amp; </w:t>
      </w:r>
      <w:proofErr w:type="spellStart"/>
      <w:r w:rsidRPr="00655A67">
        <w:rPr>
          <w:rFonts w:eastAsia="Times New Roman" w:cs="Times New Roman"/>
          <w:lang w:val="en-US"/>
        </w:rPr>
        <w:t>Levelt</w:t>
      </w:r>
      <w:proofErr w:type="spellEnd"/>
      <w:r w:rsidRPr="00655A67">
        <w:rPr>
          <w:rFonts w:eastAsia="Times New Roman" w:cs="Times New Roman"/>
          <w:lang w:val="en-US"/>
        </w:rPr>
        <w:t xml:space="preserve">, W. J. M. (2000). Word for word: Multiple lexical access in speech production. </w:t>
      </w:r>
      <w:r w:rsidRPr="00655A67">
        <w:rPr>
          <w:rFonts w:eastAsia="Times New Roman" w:cs="Times New Roman"/>
          <w:i/>
          <w:lang w:val="en-US"/>
        </w:rPr>
        <w:t>European Journal of Cognitive Psychology, 12</w:t>
      </w:r>
      <w:r w:rsidRPr="00655A67">
        <w:rPr>
          <w:rFonts w:eastAsia="Times New Roman" w:cs="Times New Roman"/>
          <w:lang w:val="en-US"/>
        </w:rPr>
        <w:t>, 433–452.</w:t>
      </w:r>
    </w:p>
    <w:p w14:paraId="14D8FDA2" w14:textId="0950B904" w:rsidR="00366635" w:rsidRPr="00655A67" w:rsidRDefault="00366635"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Montefinese</w:t>
      </w:r>
      <w:proofErr w:type="spellEnd"/>
      <w:r w:rsidRPr="00655A67">
        <w:rPr>
          <w:rFonts w:eastAsia="Times New Roman" w:cs="Times New Roman"/>
          <w:lang w:val="en-US"/>
        </w:rPr>
        <w:t xml:space="preserve">, M., </w:t>
      </w:r>
      <w:proofErr w:type="spellStart"/>
      <w:r w:rsidRPr="00655A67">
        <w:rPr>
          <w:rFonts w:eastAsia="Times New Roman" w:cs="Times New Roman"/>
          <w:lang w:val="en-US"/>
        </w:rPr>
        <w:t>Ambrosini</w:t>
      </w:r>
      <w:proofErr w:type="spellEnd"/>
      <w:r w:rsidRPr="00655A67">
        <w:rPr>
          <w:rFonts w:eastAsia="Times New Roman" w:cs="Times New Roman"/>
          <w:lang w:val="en-US"/>
        </w:rPr>
        <w:t xml:space="preserve">, E., Fairfield, B., &amp; </w:t>
      </w:r>
      <w:proofErr w:type="spellStart"/>
      <w:r w:rsidRPr="00655A67">
        <w:rPr>
          <w:rFonts w:eastAsia="Times New Roman" w:cs="Times New Roman"/>
          <w:lang w:val="en-US"/>
        </w:rPr>
        <w:t>Mammarella</w:t>
      </w:r>
      <w:proofErr w:type="spellEnd"/>
      <w:r w:rsidRPr="00655A67">
        <w:rPr>
          <w:rFonts w:eastAsia="Times New Roman" w:cs="Times New Roman"/>
          <w:lang w:val="en-US"/>
        </w:rPr>
        <w:t xml:space="preserve">, N. (2014). The adaptation of the affective norms for English words (ANEW) for Italian. </w:t>
      </w:r>
      <w:r w:rsidRPr="00655A67">
        <w:rPr>
          <w:rFonts w:eastAsia="Times New Roman" w:cs="Times New Roman"/>
          <w:i/>
          <w:iCs/>
          <w:lang w:val="en-US"/>
        </w:rPr>
        <w:t>Behavior Research Methods</w:t>
      </w:r>
      <w:r w:rsidRPr="00655A67">
        <w:rPr>
          <w:rFonts w:eastAsia="Times New Roman" w:cs="Times New Roman"/>
          <w:lang w:val="en-US"/>
        </w:rPr>
        <w:t xml:space="preserve">, </w:t>
      </w:r>
      <w:r w:rsidRPr="00655A67">
        <w:rPr>
          <w:rFonts w:eastAsia="Times New Roman" w:cs="Times New Roman"/>
          <w:i/>
          <w:iCs/>
          <w:lang w:val="en-US"/>
        </w:rPr>
        <w:t>46</w:t>
      </w:r>
      <w:r w:rsidRPr="00655A67">
        <w:rPr>
          <w:rFonts w:eastAsia="Times New Roman" w:cs="Times New Roman"/>
          <w:lang w:val="en-US"/>
        </w:rPr>
        <w:t>(3), 887-903.</w:t>
      </w:r>
    </w:p>
    <w:p w14:paraId="78D6720A" w14:textId="15572811" w:rsidR="00F46E27" w:rsidRPr="00655A67" w:rsidRDefault="00F46E27" w:rsidP="00366635">
      <w:pPr>
        <w:spacing w:line="360" w:lineRule="auto"/>
        <w:ind w:left="720" w:hanging="706"/>
        <w:rPr>
          <w:lang w:val="en-US"/>
        </w:rPr>
      </w:pPr>
      <w:r w:rsidRPr="00655A67">
        <w:rPr>
          <w:rFonts w:eastAsia="Times New Roman" w:cs="Times New Roman"/>
          <w:lang w:val="en-US"/>
        </w:rPr>
        <w:t xml:space="preserve">Moseley, R., </w:t>
      </w:r>
      <w:proofErr w:type="spellStart"/>
      <w:r w:rsidRPr="00655A67">
        <w:rPr>
          <w:rFonts w:eastAsia="Times New Roman" w:cs="Times New Roman"/>
          <w:lang w:val="en-US"/>
        </w:rPr>
        <w:t>Carota</w:t>
      </w:r>
      <w:proofErr w:type="spellEnd"/>
      <w:r w:rsidRPr="00655A67">
        <w:rPr>
          <w:rFonts w:eastAsia="Times New Roman" w:cs="Times New Roman"/>
          <w:lang w:val="en-US"/>
        </w:rPr>
        <w:t xml:space="preserve">, F., Hauk, O, Mohr, B., &amp; </w:t>
      </w:r>
      <w:proofErr w:type="spellStart"/>
      <w:r w:rsidRPr="00655A67">
        <w:rPr>
          <w:rFonts w:eastAsia="Times New Roman" w:cs="Times New Roman"/>
          <w:lang w:val="en-US"/>
        </w:rPr>
        <w:t>Pulvermüller</w:t>
      </w:r>
      <w:proofErr w:type="spellEnd"/>
      <w:r w:rsidRPr="00655A67">
        <w:rPr>
          <w:rFonts w:eastAsia="Times New Roman" w:cs="Times New Roman"/>
          <w:lang w:val="en-US"/>
        </w:rPr>
        <w:t xml:space="preserve">, F. A role for the motor system in binding abstract emotional meaning. </w:t>
      </w:r>
      <w:r w:rsidRPr="00655A67">
        <w:rPr>
          <w:rFonts w:eastAsia="Times New Roman" w:cs="Times New Roman"/>
          <w:i/>
          <w:lang w:val="en-US"/>
        </w:rPr>
        <w:t>Cerebral Cortex, 22</w:t>
      </w:r>
      <w:r w:rsidRPr="00655A67">
        <w:rPr>
          <w:rFonts w:eastAsia="Times New Roman" w:cs="Times New Roman"/>
          <w:lang w:val="en-US"/>
        </w:rPr>
        <w:t xml:space="preserve">, </w:t>
      </w:r>
      <w:r w:rsidRPr="00655A67">
        <w:rPr>
          <w:lang w:val="en-US"/>
        </w:rPr>
        <w:t>1634-1647</w:t>
      </w:r>
      <w:r w:rsidR="002A4A3B" w:rsidRPr="00655A67">
        <w:rPr>
          <w:lang w:val="en-US"/>
        </w:rPr>
        <w:t>.</w:t>
      </w:r>
    </w:p>
    <w:p w14:paraId="4BA8CBB2" w14:textId="4F2D60B8" w:rsidR="002A4A3B" w:rsidRPr="00655A67" w:rsidRDefault="002A4A3B" w:rsidP="002A4A3B">
      <w:pPr>
        <w:spacing w:line="360" w:lineRule="auto"/>
        <w:ind w:left="720" w:hanging="706"/>
        <w:rPr>
          <w:rFonts w:eastAsia="Times New Roman" w:cs="Times New Roman"/>
          <w:lang w:val="en-US"/>
        </w:rPr>
      </w:pPr>
      <w:proofErr w:type="spellStart"/>
      <w:r w:rsidRPr="00655A67">
        <w:rPr>
          <w:rFonts w:eastAsia="Times New Roman" w:cs="Times New Roman"/>
          <w:lang w:val="en-US"/>
        </w:rPr>
        <w:lastRenderedPageBreak/>
        <w:t>Mousikou</w:t>
      </w:r>
      <w:proofErr w:type="spellEnd"/>
      <w:r w:rsidRPr="00655A67">
        <w:rPr>
          <w:rFonts w:eastAsia="Times New Roman" w:cs="Times New Roman"/>
          <w:lang w:val="en-US"/>
        </w:rPr>
        <w:t xml:space="preserve">, P., &amp; </w:t>
      </w:r>
      <w:proofErr w:type="spellStart"/>
      <w:r w:rsidRPr="00655A67">
        <w:rPr>
          <w:rFonts w:eastAsia="Times New Roman" w:cs="Times New Roman"/>
          <w:lang w:val="en-US"/>
        </w:rPr>
        <w:t>Rastle</w:t>
      </w:r>
      <w:proofErr w:type="spellEnd"/>
      <w:r w:rsidRPr="00655A67">
        <w:rPr>
          <w:rFonts w:eastAsia="Times New Roman" w:cs="Times New Roman"/>
          <w:lang w:val="en-US"/>
        </w:rPr>
        <w:t xml:space="preserve">, K. (2015). Lexical frequency effects on articulation: A comparison of picture naming and Reading aloud. </w:t>
      </w:r>
      <w:r w:rsidRPr="00655A67">
        <w:rPr>
          <w:rFonts w:eastAsia="Times New Roman" w:cs="Times New Roman"/>
          <w:i/>
          <w:lang w:val="en-US"/>
        </w:rPr>
        <w:t>Frontiers in Psychology, 6</w:t>
      </w:r>
      <w:r w:rsidRPr="00655A67">
        <w:rPr>
          <w:rFonts w:eastAsia="Times New Roman" w:cs="Times New Roman"/>
          <w:lang w:val="en-US"/>
        </w:rPr>
        <w:t>, 31.</w:t>
      </w:r>
    </w:p>
    <w:p w14:paraId="063F05D4" w14:textId="463E9215"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Oldfield, R. C. (1971). The assessment and analysis of handedness: the Edinburgh inventory. </w:t>
      </w:r>
      <w:proofErr w:type="spellStart"/>
      <w:r w:rsidRPr="00655A67">
        <w:rPr>
          <w:rFonts w:eastAsia="Times New Roman" w:cs="Times New Roman"/>
          <w:i/>
          <w:iCs/>
          <w:lang w:val="en-US"/>
        </w:rPr>
        <w:t>Neuropsychologia</w:t>
      </w:r>
      <w:proofErr w:type="spellEnd"/>
      <w:r w:rsidRPr="00655A67">
        <w:rPr>
          <w:rFonts w:eastAsia="Times New Roman" w:cs="Times New Roman"/>
          <w:lang w:val="en-US"/>
        </w:rPr>
        <w:t xml:space="preserve">, </w:t>
      </w:r>
      <w:r w:rsidRPr="00655A67">
        <w:rPr>
          <w:rFonts w:eastAsia="Times New Roman" w:cs="Times New Roman"/>
          <w:i/>
          <w:iCs/>
          <w:lang w:val="en-US"/>
        </w:rPr>
        <w:t>9</w:t>
      </w:r>
      <w:r w:rsidRPr="00655A67">
        <w:rPr>
          <w:rFonts w:eastAsia="Times New Roman" w:cs="Times New Roman"/>
          <w:lang w:val="en-US"/>
        </w:rPr>
        <w:t>(1), 97-113.</w:t>
      </w:r>
    </w:p>
    <w:p w14:paraId="41608EEE" w14:textId="6977165A" w:rsidR="008D4A76" w:rsidRPr="00655A67" w:rsidRDefault="008D4A7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Oostenveld</w:t>
      </w:r>
      <w:proofErr w:type="spellEnd"/>
      <w:r w:rsidRPr="00655A67">
        <w:rPr>
          <w:rFonts w:eastAsia="Times New Roman" w:cs="Times New Roman"/>
          <w:lang w:val="en-US"/>
        </w:rPr>
        <w:t xml:space="preserve">, R., Fries, P., Maris, E., &amp; </w:t>
      </w:r>
      <w:proofErr w:type="spellStart"/>
      <w:r w:rsidRPr="00655A67">
        <w:rPr>
          <w:rFonts w:eastAsia="Times New Roman" w:cs="Times New Roman"/>
          <w:lang w:val="en-US"/>
        </w:rPr>
        <w:t>Schoffelen</w:t>
      </w:r>
      <w:proofErr w:type="spellEnd"/>
      <w:r w:rsidRPr="00655A67">
        <w:rPr>
          <w:rFonts w:eastAsia="Times New Roman" w:cs="Times New Roman"/>
          <w:lang w:val="en-US"/>
        </w:rPr>
        <w:t xml:space="preserve">, J. M. (2011). </w:t>
      </w:r>
      <w:proofErr w:type="spellStart"/>
      <w:r w:rsidRPr="00655A67">
        <w:rPr>
          <w:rFonts w:eastAsia="Times New Roman" w:cs="Times New Roman"/>
          <w:lang w:val="en-US"/>
        </w:rPr>
        <w:t>FieldTrip</w:t>
      </w:r>
      <w:proofErr w:type="spellEnd"/>
      <w:r w:rsidRPr="00655A67">
        <w:rPr>
          <w:rFonts w:eastAsia="Times New Roman" w:cs="Times New Roman"/>
          <w:lang w:val="en-US"/>
        </w:rPr>
        <w:t xml:space="preserve">: Open source software for advanced analysis of MEG, EEG, and invasive electrophysiological data. </w:t>
      </w:r>
      <w:r w:rsidRPr="00655A67">
        <w:rPr>
          <w:rFonts w:eastAsia="Times New Roman" w:cs="Times New Roman"/>
          <w:i/>
          <w:lang w:val="en-US"/>
        </w:rPr>
        <w:t>Computational Intelligence and Neuroscience</w:t>
      </w:r>
      <w:r w:rsidRPr="00655A67">
        <w:rPr>
          <w:rFonts w:eastAsia="Times New Roman" w:cs="Times New Roman"/>
          <w:lang w:val="en-US"/>
        </w:rPr>
        <w:t xml:space="preserve">, </w:t>
      </w:r>
      <w:r w:rsidR="00AF4A2F" w:rsidRPr="00655A67">
        <w:rPr>
          <w:rFonts w:eastAsia="Times New Roman" w:cs="Times New Roman"/>
          <w:lang w:val="en-US"/>
        </w:rPr>
        <w:t>156869</w:t>
      </w:r>
      <w:r w:rsidRPr="00655A67">
        <w:rPr>
          <w:rFonts w:eastAsia="Times New Roman" w:cs="Times New Roman"/>
          <w:lang w:val="en-US"/>
        </w:rPr>
        <w:t xml:space="preserve">. </w:t>
      </w:r>
      <w:proofErr w:type="spellStart"/>
      <w:r w:rsidR="00366635" w:rsidRPr="00655A67">
        <w:rPr>
          <w:rFonts w:eastAsia="Times New Roman" w:cs="Times New Roman"/>
          <w:lang w:val="en-US"/>
        </w:rPr>
        <w:t>doi</w:t>
      </w:r>
      <w:proofErr w:type="spellEnd"/>
      <w:r w:rsidR="00366635" w:rsidRPr="00655A67">
        <w:rPr>
          <w:rFonts w:eastAsia="Times New Roman" w:cs="Times New Roman"/>
          <w:lang w:val="en-US"/>
        </w:rPr>
        <w:t xml:space="preserve">: </w:t>
      </w:r>
      <w:r w:rsidRPr="00655A67">
        <w:rPr>
          <w:rFonts w:eastAsia="Times New Roman" w:cs="Times New Roman"/>
          <w:lang w:val="en-US"/>
        </w:rPr>
        <w:t>10.1155/2011/156869</w:t>
      </w:r>
    </w:p>
    <w:p w14:paraId="7AD21177" w14:textId="18A17C06"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Palmer, J. A., </w:t>
      </w:r>
      <w:proofErr w:type="spellStart"/>
      <w:r w:rsidRPr="00655A67">
        <w:rPr>
          <w:rFonts w:eastAsia="Times New Roman" w:cs="Times New Roman"/>
          <w:lang w:val="en-US"/>
        </w:rPr>
        <w:t>Makeig</w:t>
      </w:r>
      <w:proofErr w:type="spellEnd"/>
      <w:r w:rsidRPr="00655A67">
        <w:rPr>
          <w:rFonts w:eastAsia="Times New Roman" w:cs="Times New Roman"/>
          <w:lang w:val="en-US"/>
        </w:rPr>
        <w:t xml:space="preserve">, S., Kreutz-Delgado, K., &amp; Rao, B. D. (2008). Newton method for the ICA mixture model. In </w:t>
      </w:r>
      <w:r w:rsidRPr="00655A67">
        <w:rPr>
          <w:rFonts w:eastAsia="Times New Roman" w:cs="Times New Roman"/>
          <w:i/>
          <w:lang w:val="en-US"/>
        </w:rPr>
        <w:t>Proceedings of the 33rd IEEE international conference on acoustics and signal processing (ICASSP 2008)</w:t>
      </w:r>
      <w:r w:rsidRPr="00655A67">
        <w:rPr>
          <w:rFonts w:eastAsia="Times New Roman" w:cs="Times New Roman"/>
          <w:lang w:val="en-US"/>
        </w:rPr>
        <w:t xml:space="preserve">, (pp. 1805–1808). </w:t>
      </w:r>
      <w:r w:rsidR="00AF4A2F" w:rsidRPr="00655A67">
        <w:rPr>
          <w:rFonts w:eastAsia="Times New Roman" w:cs="Times New Roman"/>
          <w:lang w:val="en-US"/>
        </w:rPr>
        <w:t>Las Vegas, NV</w:t>
      </w:r>
    </w:p>
    <w:p w14:paraId="7B88E92A" w14:textId="061FB94A" w:rsidR="008D4A76" w:rsidRPr="00655A67" w:rsidRDefault="008D4A76"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Pfurtscheller</w:t>
      </w:r>
      <w:proofErr w:type="spellEnd"/>
      <w:r w:rsidRPr="00655A67">
        <w:rPr>
          <w:rFonts w:eastAsia="Times New Roman" w:cs="Times New Roman"/>
          <w:lang w:val="en-US"/>
        </w:rPr>
        <w:t xml:space="preserve">, G. (2003). Induced oscillations in the alpha band: functional meaning. </w:t>
      </w:r>
      <w:proofErr w:type="spellStart"/>
      <w:r w:rsidRPr="00655A67">
        <w:rPr>
          <w:rFonts w:eastAsia="Times New Roman" w:cs="Times New Roman"/>
          <w:i/>
          <w:iCs/>
          <w:lang w:val="en-US"/>
        </w:rPr>
        <w:t>Epilepsia</w:t>
      </w:r>
      <w:proofErr w:type="spellEnd"/>
      <w:r w:rsidRPr="00655A67">
        <w:rPr>
          <w:rFonts w:eastAsia="Times New Roman" w:cs="Times New Roman"/>
          <w:lang w:val="en-US"/>
        </w:rPr>
        <w:t xml:space="preserve">, </w:t>
      </w:r>
      <w:r w:rsidRPr="00655A67">
        <w:rPr>
          <w:rFonts w:eastAsia="Times New Roman" w:cs="Times New Roman"/>
          <w:i/>
          <w:iCs/>
          <w:lang w:val="en-US"/>
        </w:rPr>
        <w:t>44</w:t>
      </w:r>
      <w:r w:rsidRPr="00655A67">
        <w:rPr>
          <w:rFonts w:eastAsia="Times New Roman" w:cs="Times New Roman"/>
          <w:lang w:val="en-US"/>
        </w:rPr>
        <w:t>, 2-8.</w:t>
      </w:r>
    </w:p>
    <w:p w14:paraId="62ECC783" w14:textId="7DCE4B82" w:rsidR="00F12D8E" w:rsidRPr="00655A67" w:rsidRDefault="00F54CEA" w:rsidP="00366635">
      <w:pPr>
        <w:spacing w:line="360" w:lineRule="auto"/>
        <w:ind w:left="720" w:hanging="706"/>
        <w:rPr>
          <w:lang w:val="en-US"/>
        </w:rPr>
      </w:pPr>
      <w:proofErr w:type="spellStart"/>
      <w:r w:rsidRPr="00655A67">
        <w:rPr>
          <w:lang w:val="en-US"/>
        </w:rPr>
        <w:t>Pfurtscheller</w:t>
      </w:r>
      <w:proofErr w:type="spellEnd"/>
      <w:r w:rsidR="00A6757E" w:rsidRPr="00655A67">
        <w:rPr>
          <w:lang w:val="en-US"/>
        </w:rPr>
        <w:t>, G.,</w:t>
      </w:r>
      <w:r w:rsidRPr="00655A67">
        <w:rPr>
          <w:lang w:val="en-US"/>
        </w:rPr>
        <w:t xml:space="preserve"> &amp; Lopes da Silva, </w:t>
      </w:r>
      <w:r w:rsidR="00A6757E" w:rsidRPr="00655A67">
        <w:rPr>
          <w:lang w:val="en-US"/>
        </w:rPr>
        <w:t>F.H. (</w:t>
      </w:r>
      <w:r w:rsidRPr="00655A67">
        <w:rPr>
          <w:lang w:val="en-US"/>
        </w:rPr>
        <w:t>1999</w:t>
      </w:r>
      <w:r w:rsidR="00A6757E" w:rsidRPr="00655A67">
        <w:rPr>
          <w:lang w:val="en-US"/>
        </w:rPr>
        <w:t xml:space="preserve">). Event-related EEG/MEG synchronization and desynchronization: basic principles. </w:t>
      </w:r>
      <w:r w:rsidR="00A6757E" w:rsidRPr="00655A67">
        <w:rPr>
          <w:i/>
          <w:lang w:val="en-US"/>
        </w:rPr>
        <w:t>Clinical Neurophysiology, 110</w:t>
      </w:r>
      <w:r w:rsidR="00A6757E" w:rsidRPr="00655A67">
        <w:rPr>
          <w:lang w:val="en-US"/>
        </w:rPr>
        <w:t>(11), 1842-1857.</w:t>
      </w:r>
    </w:p>
    <w:p w14:paraId="6E33ADD7" w14:textId="6604530E" w:rsidR="00F46E27" w:rsidRPr="00655A67" w:rsidRDefault="00F46E27" w:rsidP="00366635">
      <w:pPr>
        <w:spacing w:line="360" w:lineRule="auto"/>
        <w:ind w:left="720" w:hanging="706"/>
        <w:rPr>
          <w:lang w:val="en-US"/>
        </w:rPr>
      </w:pPr>
      <w:proofErr w:type="spellStart"/>
      <w:r w:rsidRPr="00655A67">
        <w:rPr>
          <w:lang w:val="en-US"/>
        </w:rPr>
        <w:t>Pfurtscheller</w:t>
      </w:r>
      <w:proofErr w:type="spellEnd"/>
      <w:r w:rsidRPr="00655A67">
        <w:rPr>
          <w:lang w:val="en-US"/>
        </w:rPr>
        <w:t xml:space="preserve">, G., Woertz, M., Supp, G., &amp; Lopes da Silva, F. H. (2003). Early onset of post-movement beta electroencephalogram synchronization in the supplementary motor area during self-paced finger movement in man. </w:t>
      </w:r>
      <w:r w:rsidRPr="00655A67">
        <w:rPr>
          <w:i/>
          <w:lang w:val="en-US"/>
        </w:rPr>
        <w:t>Neuroscience Letters, 339</w:t>
      </w:r>
      <w:r w:rsidRPr="00655A67">
        <w:rPr>
          <w:lang w:val="en-US"/>
        </w:rPr>
        <w:t>, 111-114.</w:t>
      </w:r>
    </w:p>
    <w:p w14:paraId="38CD3F62" w14:textId="3DEB82FC" w:rsidR="00F73436" w:rsidRPr="00655A67" w:rsidRDefault="00F73436" w:rsidP="00366635">
      <w:pPr>
        <w:spacing w:line="360" w:lineRule="auto"/>
        <w:ind w:left="720" w:hanging="706"/>
        <w:rPr>
          <w:lang w:val="en-US"/>
        </w:rPr>
      </w:pPr>
      <w:proofErr w:type="spellStart"/>
      <w:r w:rsidRPr="00655A67">
        <w:rPr>
          <w:lang w:val="en-US"/>
        </w:rPr>
        <w:t>Piai</w:t>
      </w:r>
      <w:proofErr w:type="spellEnd"/>
      <w:r w:rsidRPr="00655A67">
        <w:rPr>
          <w:lang w:val="en-US"/>
        </w:rPr>
        <w:t xml:space="preserve">, V., </w:t>
      </w:r>
      <w:proofErr w:type="spellStart"/>
      <w:r w:rsidRPr="00655A67">
        <w:rPr>
          <w:lang w:val="en-US"/>
        </w:rPr>
        <w:t>Roelofs</w:t>
      </w:r>
      <w:proofErr w:type="spellEnd"/>
      <w:r w:rsidRPr="00655A67">
        <w:rPr>
          <w:lang w:val="en-US"/>
        </w:rPr>
        <w:t xml:space="preserve">, A., &amp; Maris, E. (2014). Oscillatory brain responses in spoken word production reflect lexical frequency and sentential constraint. </w:t>
      </w:r>
      <w:proofErr w:type="spellStart"/>
      <w:r w:rsidRPr="00655A67">
        <w:rPr>
          <w:i/>
          <w:lang w:val="en-US"/>
        </w:rPr>
        <w:t>Neuropsychologia</w:t>
      </w:r>
      <w:proofErr w:type="spellEnd"/>
      <w:r w:rsidRPr="00655A67">
        <w:rPr>
          <w:i/>
          <w:lang w:val="en-US"/>
        </w:rPr>
        <w:t>, 53</w:t>
      </w:r>
      <w:r w:rsidRPr="00655A67">
        <w:rPr>
          <w:lang w:val="en-US"/>
        </w:rPr>
        <w:t>, 146-156.</w:t>
      </w:r>
    </w:p>
    <w:p w14:paraId="4EF33FFD" w14:textId="14C08579" w:rsidR="00F46E27" w:rsidRPr="00655A67" w:rsidRDefault="00F73436" w:rsidP="00366635">
      <w:pPr>
        <w:spacing w:line="360" w:lineRule="auto"/>
        <w:ind w:left="720" w:hanging="706"/>
        <w:rPr>
          <w:lang w:val="en-US"/>
        </w:rPr>
      </w:pPr>
      <w:proofErr w:type="spellStart"/>
      <w:r w:rsidRPr="00655A67">
        <w:rPr>
          <w:lang w:val="en-US"/>
        </w:rPr>
        <w:t>Piai</w:t>
      </w:r>
      <w:proofErr w:type="spellEnd"/>
      <w:r w:rsidRPr="00655A67">
        <w:rPr>
          <w:lang w:val="en-US"/>
        </w:rPr>
        <w:t xml:space="preserve">, V., </w:t>
      </w:r>
      <w:proofErr w:type="spellStart"/>
      <w:r w:rsidRPr="00655A67">
        <w:rPr>
          <w:lang w:val="en-US"/>
        </w:rPr>
        <w:t>Roelofs</w:t>
      </w:r>
      <w:proofErr w:type="spellEnd"/>
      <w:r w:rsidRPr="00655A67">
        <w:rPr>
          <w:lang w:val="en-US"/>
        </w:rPr>
        <w:t xml:space="preserve">, A., </w:t>
      </w:r>
      <w:proofErr w:type="spellStart"/>
      <w:r w:rsidRPr="00655A67">
        <w:rPr>
          <w:lang w:val="en-US"/>
        </w:rPr>
        <w:t>Rommers</w:t>
      </w:r>
      <w:proofErr w:type="spellEnd"/>
      <w:r w:rsidRPr="00655A67">
        <w:rPr>
          <w:lang w:val="en-US"/>
        </w:rPr>
        <w:t xml:space="preserve">, J., &amp; Maris, E. (2015). Beta oscillations reflect memory and motor aspects of spoken word production. </w:t>
      </w:r>
      <w:r w:rsidRPr="00655A67">
        <w:rPr>
          <w:i/>
          <w:lang w:val="en-US"/>
        </w:rPr>
        <w:t>Human Brain Mapping, 36</w:t>
      </w:r>
      <w:r w:rsidRPr="00655A67">
        <w:rPr>
          <w:lang w:val="en-US"/>
        </w:rPr>
        <w:t>, 2767-2780.</w:t>
      </w:r>
    </w:p>
    <w:p w14:paraId="09940580" w14:textId="5263073E" w:rsidR="00F73436" w:rsidRPr="00655A67" w:rsidRDefault="00F73436" w:rsidP="00366635">
      <w:pPr>
        <w:spacing w:line="360" w:lineRule="auto"/>
        <w:ind w:left="720" w:hanging="706"/>
        <w:rPr>
          <w:lang w:val="en-US"/>
        </w:rPr>
      </w:pPr>
      <w:proofErr w:type="spellStart"/>
      <w:r w:rsidRPr="00655A67">
        <w:rPr>
          <w:rFonts w:hint="eastAsia"/>
          <w:lang w:val="en-US"/>
        </w:rPr>
        <w:t>Piai</w:t>
      </w:r>
      <w:proofErr w:type="spellEnd"/>
      <w:r w:rsidRPr="00655A67">
        <w:rPr>
          <w:rFonts w:hint="eastAsia"/>
          <w:lang w:val="en-US"/>
        </w:rPr>
        <w:t xml:space="preserve">, V., </w:t>
      </w:r>
      <w:proofErr w:type="spellStart"/>
      <w:r w:rsidRPr="00655A67">
        <w:rPr>
          <w:rFonts w:hint="eastAsia"/>
          <w:lang w:val="en-US"/>
        </w:rPr>
        <w:t>Rommers</w:t>
      </w:r>
      <w:proofErr w:type="spellEnd"/>
      <w:r w:rsidRPr="00655A67">
        <w:rPr>
          <w:rFonts w:hint="eastAsia"/>
          <w:lang w:val="en-US"/>
        </w:rPr>
        <w:t>, J., &amp; Knight, R. T. (2018). Lesion evidence for a critical role of left posterior but not frontal areas in alpha</w:t>
      </w:r>
      <w:r w:rsidRPr="00655A67">
        <w:rPr>
          <w:rFonts w:hint="eastAsia"/>
          <w:lang w:val="en-US"/>
        </w:rPr>
        <w:t>–</w:t>
      </w:r>
      <w:r w:rsidRPr="00655A67">
        <w:rPr>
          <w:rFonts w:hint="eastAsia"/>
          <w:lang w:val="en-US"/>
        </w:rPr>
        <w:t>beta power decreases during context</w:t>
      </w:r>
      <w:r w:rsidRPr="00655A67">
        <w:rPr>
          <w:rFonts w:hint="eastAsia"/>
          <w:lang w:val="en-US"/>
        </w:rPr>
        <w:t>‐</w:t>
      </w:r>
      <w:r w:rsidRPr="00655A67">
        <w:rPr>
          <w:rFonts w:hint="eastAsia"/>
          <w:lang w:val="en-US"/>
        </w:rPr>
        <w:t xml:space="preserve">driven word production. </w:t>
      </w:r>
      <w:r w:rsidRPr="00655A67">
        <w:rPr>
          <w:rFonts w:hint="eastAsia"/>
          <w:i/>
          <w:lang w:val="en-US"/>
        </w:rPr>
        <w:t>European Journal of Neuroscience, 48</w:t>
      </w:r>
      <w:r w:rsidRPr="00655A67">
        <w:rPr>
          <w:rFonts w:hint="eastAsia"/>
          <w:lang w:val="en-US"/>
        </w:rPr>
        <w:t>, 2622-2629.</w:t>
      </w:r>
    </w:p>
    <w:p w14:paraId="03459234" w14:textId="3E630522"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Pineda, J. A. (2005). The functional significance of mu rhythms: translating “seeing” and “hearing” into “doing”. </w:t>
      </w:r>
      <w:r w:rsidRPr="00655A67">
        <w:rPr>
          <w:rFonts w:eastAsia="Times New Roman" w:cs="Times New Roman"/>
          <w:i/>
          <w:iCs/>
          <w:lang w:val="en-US"/>
        </w:rPr>
        <w:t>Brain research reviews</w:t>
      </w:r>
      <w:r w:rsidRPr="00655A67">
        <w:rPr>
          <w:rFonts w:eastAsia="Times New Roman" w:cs="Times New Roman"/>
          <w:lang w:val="en-US"/>
        </w:rPr>
        <w:t xml:space="preserve">, </w:t>
      </w:r>
      <w:r w:rsidRPr="00655A67">
        <w:rPr>
          <w:rFonts w:eastAsia="Times New Roman" w:cs="Times New Roman"/>
          <w:i/>
          <w:iCs/>
          <w:lang w:val="en-US"/>
        </w:rPr>
        <w:t>50</w:t>
      </w:r>
      <w:r w:rsidRPr="00655A67">
        <w:rPr>
          <w:rFonts w:eastAsia="Times New Roman" w:cs="Times New Roman"/>
          <w:lang w:val="en-US"/>
        </w:rPr>
        <w:t>(1), 57-68.</w:t>
      </w:r>
    </w:p>
    <w:p w14:paraId="23049E57" w14:textId="77C8CD01" w:rsidR="00A6757E" w:rsidRPr="00655A67" w:rsidRDefault="00A6757E" w:rsidP="00366635">
      <w:pPr>
        <w:spacing w:line="360" w:lineRule="auto"/>
        <w:ind w:left="720" w:hanging="706"/>
        <w:rPr>
          <w:rFonts w:eastAsia="Times New Roman" w:cs="Times New Roman"/>
          <w:lang w:val="en-US" w:eastAsia="en-US"/>
        </w:rPr>
      </w:pPr>
      <w:proofErr w:type="spellStart"/>
      <w:r w:rsidRPr="00655A67">
        <w:rPr>
          <w:rFonts w:eastAsia="Times New Roman" w:cs="Times New Roman"/>
          <w:lang w:val="en-US" w:eastAsia="en-US"/>
        </w:rPr>
        <w:t>Pinet</w:t>
      </w:r>
      <w:proofErr w:type="spellEnd"/>
      <w:r w:rsidRPr="00655A67">
        <w:rPr>
          <w:rFonts w:eastAsia="Times New Roman" w:cs="Times New Roman"/>
          <w:lang w:val="en-US" w:eastAsia="en-US"/>
        </w:rPr>
        <w:t xml:space="preserve">, S., </w:t>
      </w:r>
      <w:proofErr w:type="spellStart"/>
      <w:r w:rsidRPr="00655A67">
        <w:rPr>
          <w:rFonts w:eastAsia="Times New Roman" w:cs="Times New Roman"/>
          <w:lang w:val="en-US" w:eastAsia="en-US"/>
        </w:rPr>
        <w:t>Dubarry</w:t>
      </w:r>
      <w:proofErr w:type="spellEnd"/>
      <w:r w:rsidRPr="00655A67">
        <w:rPr>
          <w:rFonts w:eastAsia="Times New Roman" w:cs="Times New Roman"/>
          <w:lang w:val="en-US" w:eastAsia="en-US"/>
        </w:rPr>
        <w:t xml:space="preserve">, A. S., &amp; </w:t>
      </w:r>
      <w:proofErr w:type="spellStart"/>
      <w:r w:rsidRPr="00655A67">
        <w:rPr>
          <w:rFonts w:eastAsia="Times New Roman" w:cs="Times New Roman"/>
          <w:lang w:val="en-US" w:eastAsia="en-US"/>
        </w:rPr>
        <w:t>Alario</w:t>
      </w:r>
      <w:proofErr w:type="spellEnd"/>
      <w:r w:rsidRPr="00655A67">
        <w:rPr>
          <w:rFonts w:eastAsia="Times New Roman" w:cs="Times New Roman"/>
          <w:lang w:val="en-US" w:eastAsia="en-US"/>
        </w:rPr>
        <w:t xml:space="preserve">, F. X. (2016). Response retrieval and motor planning during typing. </w:t>
      </w:r>
      <w:r w:rsidRPr="00655A67">
        <w:rPr>
          <w:rFonts w:eastAsia="Times New Roman" w:cs="Times New Roman"/>
          <w:i/>
          <w:iCs/>
          <w:lang w:val="en-US" w:eastAsia="en-US"/>
        </w:rPr>
        <w:t>Brain and language</w:t>
      </w:r>
      <w:r w:rsidRPr="00655A67">
        <w:rPr>
          <w:rFonts w:eastAsia="Times New Roman" w:cs="Times New Roman"/>
          <w:lang w:val="en-US" w:eastAsia="en-US"/>
        </w:rPr>
        <w:t xml:space="preserve">, </w:t>
      </w:r>
      <w:r w:rsidRPr="00655A67">
        <w:rPr>
          <w:rFonts w:eastAsia="Times New Roman" w:cs="Times New Roman"/>
          <w:i/>
          <w:iCs/>
          <w:lang w:val="en-US" w:eastAsia="en-US"/>
        </w:rPr>
        <w:t>159</w:t>
      </w:r>
      <w:r w:rsidRPr="00655A67">
        <w:rPr>
          <w:rFonts w:eastAsia="Times New Roman" w:cs="Times New Roman"/>
          <w:lang w:val="en-US" w:eastAsia="en-US"/>
        </w:rPr>
        <w:t>, 74-83.</w:t>
      </w:r>
    </w:p>
    <w:p w14:paraId="5A8EFA5B" w14:textId="5579758B" w:rsidR="00A6757E" w:rsidRPr="00655A67" w:rsidRDefault="00A6757E" w:rsidP="00366635">
      <w:pPr>
        <w:spacing w:line="360" w:lineRule="auto"/>
        <w:ind w:left="720" w:hanging="706"/>
        <w:rPr>
          <w:rFonts w:eastAsia="Times New Roman" w:cs="Times New Roman"/>
          <w:lang w:val="en-US" w:eastAsia="en-US"/>
        </w:rPr>
      </w:pPr>
      <w:proofErr w:type="spellStart"/>
      <w:r w:rsidRPr="00655A67">
        <w:rPr>
          <w:rFonts w:eastAsia="Times New Roman" w:cs="Times New Roman"/>
          <w:lang w:val="en-US" w:eastAsia="en-US"/>
        </w:rPr>
        <w:t>Pinet</w:t>
      </w:r>
      <w:proofErr w:type="spellEnd"/>
      <w:r w:rsidRPr="00655A67">
        <w:rPr>
          <w:rFonts w:eastAsia="Times New Roman" w:cs="Times New Roman"/>
          <w:lang w:val="en-US" w:eastAsia="en-US"/>
        </w:rPr>
        <w:t xml:space="preserve">, S., </w:t>
      </w:r>
      <w:proofErr w:type="spellStart"/>
      <w:r w:rsidRPr="00655A67">
        <w:rPr>
          <w:rFonts w:eastAsia="Times New Roman" w:cs="Times New Roman"/>
          <w:lang w:val="en-US" w:eastAsia="en-US"/>
        </w:rPr>
        <w:t>Hamamé</w:t>
      </w:r>
      <w:proofErr w:type="spellEnd"/>
      <w:r w:rsidRPr="00655A67">
        <w:rPr>
          <w:rFonts w:eastAsia="Times New Roman" w:cs="Times New Roman"/>
          <w:lang w:val="en-US" w:eastAsia="en-US"/>
        </w:rPr>
        <w:t xml:space="preserve">, C. M., </w:t>
      </w:r>
      <w:proofErr w:type="spellStart"/>
      <w:r w:rsidRPr="00655A67">
        <w:rPr>
          <w:rFonts w:eastAsia="Times New Roman" w:cs="Times New Roman"/>
          <w:lang w:val="en-US" w:eastAsia="en-US"/>
        </w:rPr>
        <w:t>Longcamp</w:t>
      </w:r>
      <w:proofErr w:type="spellEnd"/>
      <w:r w:rsidRPr="00655A67">
        <w:rPr>
          <w:rFonts w:eastAsia="Times New Roman" w:cs="Times New Roman"/>
          <w:lang w:val="en-US" w:eastAsia="en-US"/>
        </w:rPr>
        <w:t xml:space="preserve">, M., Vidal, F., &amp; </w:t>
      </w:r>
      <w:proofErr w:type="spellStart"/>
      <w:r w:rsidRPr="00655A67">
        <w:rPr>
          <w:rFonts w:eastAsia="Times New Roman" w:cs="Times New Roman"/>
          <w:lang w:val="en-US" w:eastAsia="en-US"/>
        </w:rPr>
        <w:t>Alario</w:t>
      </w:r>
      <w:proofErr w:type="spellEnd"/>
      <w:r w:rsidRPr="00655A67">
        <w:rPr>
          <w:rFonts w:eastAsia="Times New Roman" w:cs="Times New Roman"/>
          <w:lang w:val="en-US" w:eastAsia="en-US"/>
        </w:rPr>
        <w:t xml:space="preserve">, F. X. (2015). Response planning in word typing: Evidence for inhibition. </w:t>
      </w:r>
      <w:r w:rsidRPr="00655A67">
        <w:rPr>
          <w:rFonts w:eastAsia="Times New Roman" w:cs="Times New Roman"/>
          <w:i/>
          <w:iCs/>
          <w:lang w:val="en-US" w:eastAsia="en-US"/>
        </w:rPr>
        <w:t>Psychophysiology</w:t>
      </w:r>
      <w:r w:rsidRPr="00655A67">
        <w:rPr>
          <w:rFonts w:eastAsia="Times New Roman" w:cs="Times New Roman"/>
          <w:lang w:val="en-US" w:eastAsia="en-US"/>
        </w:rPr>
        <w:t xml:space="preserve">, </w:t>
      </w:r>
      <w:r w:rsidRPr="00655A67">
        <w:rPr>
          <w:rFonts w:eastAsia="Times New Roman" w:cs="Times New Roman"/>
          <w:i/>
          <w:iCs/>
          <w:lang w:val="en-US" w:eastAsia="en-US"/>
        </w:rPr>
        <w:t>52</w:t>
      </w:r>
      <w:r w:rsidRPr="00655A67">
        <w:rPr>
          <w:rFonts w:eastAsia="Times New Roman" w:cs="Times New Roman"/>
          <w:lang w:val="en-US" w:eastAsia="en-US"/>
        </w:rPr>
        <w:t>(4), 524-531.</w:t>
      </w:r>
    </w:p>
    <w:p w14:paraId="2F9F2A04" w14:textId="4B43FCCA" w:rsidR="0062527B" w:rsidRPr="00655A67" w:rsidRDefault="0062527B" w:rsidP="0062527B">
      <w:pPr>
        <w:spacing w:line="360" w:lineRule="auto"/>
        <w:ind w:left="720" w:hanging="706"/>
        <w:rPr>
          <w:rFonts w:eastAsia="Times New Roman" w:cs="Times New Roman"/>
          <w:lang w:val="en-US" w:eastAsia="en-US"/>
        </w:rPr>
      </w:pPr>
      <w:proofErr w:type="spellStart"/>
      <w:r w:rsidRPr="00655A67">
        <w:rPr>
          <w:rFonts w:eastAsia="Times New Roman" w:cs="Times New Roman"/>
          <w:lang w:val="en-US" w:eastAsia="en-US"/>
        </w:rPr>
        <w:t>Pinet</w:t>
      </w:r>
      <w:proofErr w:type="spellEnd"/>
      <w:r w:rsidRPr="00655A67">
        <w:rPr>
          <w:rFonts w:eastAsia="Times New Roman" w:cs="Times New Roman"/>
          <w:lang w:val="en-US" w:eastAsia="en-US"/>
        </w:rPr>
        <w:t xml:space="preserve">, S., Ziegler, J., &amp; </w:t>
      </w:r>
      <w:proofErr w:type="spellStart"/>
      <w:r w:rsidRPr="00655A67">
        <w:rPr>
          <w:rFonts w:eastAsia="Times New Roman" w:cs="Times New Roman"/>
          <w:lang w:val="en-US" w:eastAsia="en-US"/>
        </w:rPr>
        <w:t>Alario</w:t>
      </w:r>
      <w:proofErr w:type="spellEnd"/>
      <w:r w:rsidRPr="00655A67">
        <w:rPr>
          <w:rFonts w:eastAsia="Times New Roman" w:cs="Times New Roman"/>
          <w:lang w:val="en-US" w:eastAsia="en-US"/>
        </w:rPr>
        <w:t xml:space="preserve">, F.-X. (2016). Typing is writing: Linguistic properties modulate typing execution. </w:t>
      </w:r>
      <w:r w:rsidRPr="00655A67">
        <w:rPr>
          <w:rFonts w:eastAsia="Times New Roman" w:cs="Times New Roman"/>
          <w:i/>
          <w:lang w:val="en-US" w:eastAsia="en-US"/>
        </w:rPr>
        <w:t>Psychonomic Bulletin &amp; Review, 23</w:t>
      </w:r>
      <w:r w:rsidRPr="00655A67">
        <w:rPr>
          <w:rFonts w:eastAsia="Times New Roman" w:cs="Times New Roman"/>
          <w:lang w:val="en-US" w:eastAsia="en-US"/>
        </w:rPr>
        <w:t>, 1898-1906.</w:t>
      </w:r>
    </w:p>
    <w:p w14:paraId="55101BDF" w14:textId="37FE3DA2" w:rsidR="00366635" w:rsidRPr="00655A67" w:rsidRDefault="00366635"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Pistohl</w:t>
      </w:r>
      <w:proofErr w:type="spellEnd"/>
      <w:r w:rsidRPr="00655A67">
        <w:rPr>
          <w:rFonts w:eastAsia="Times New Roman" w:cs="Times New Roman"/>
          <w:lang w:val="en-US"/>
        </w:rPr>
        <w:t>, T., Schulze-</w:t>
      </w:r>
      <w:proofErr w:type="spellStart"/>
      <w:r w:rsidRPr="00655A67">
        <w:rPr>
          <w:rFonts w:eastAsia="Times New Roman" w:cs="Times New Roman"/>
          <w:lang w:val="en-US"/>
        </w:rPr>
        <w:t>Bonhage</w:t>
      </w:r>
      <w:proofErr w:type="spellEnd"/>
      <w:r w:rsidRPr="00655A67">
        <w:rPr>
          <w:rFonts w:eastAsia="Times New Roman" w:cs="Times New Roman"/>
          <w:lang w:val="en-US"/>
        </w:rPr>
        <w:t xml:space="preserve">, A., </w:t>
      </w:r>
      <w:proofErr w:type="spellStart"/>
      <w:r w:rsidRPr="00655A67">
        <w:rPr>
          <w:rFonts w:eastAsia="Times New Roman" w:cs="Times New Roman"/>
          <w:lang w:val="en-US"/>
        </w:rPr>
        <w:t>Aertsen</w:t>
      </w:r>
      <w:proofErr w:type="spellEnd"/>
      <w:r w:rsidRPr="00655A67">
        <w:rPr>
          <w:rFonts w:eastAsia="Times New Roman" w:cs="Times New Roman"/>
          <w:lang w:val="en-US"/>
        </w:rPr>
        <w:t xml:space="preserve">, A., Mehring, C., &amp; Ball, T. (2012). Decoding natural grasp types from human </w:t>
      </w:r>
      <w:proofErr w:type="spellStart"/>
      <w:r w:rsidRPr="00655A67">
        <w:rPr>
          <w:rFonts w:eastAsia="Times New Roman" w:cs="Times New Roman"/>
          <w:lang w:val="en-US"/>
        </w:rPr>
        <w:t>ECoG</w:t>
      </w:r>
      <w:proofErr w:type="spellEnd"/>
      <w:r w:rsidRPr="00655A67">
        <w:rPr>
          <w:rFonts w:eastAsia="Times New Roman" w:cs="Times New Roman"/>
          <w:lang w:val="en-US"/>
        </w:rPr>
        <w:t xml:space="preserve">. </w:t>
      </w:r>
      <w:r w:rsidRPr="00655A67">
        <w:rPr>
          <w:rFonts w:eastAsia="Times New Roman" w:cs="Times New Roman"/>
          <w:i/>
          <w:iCs/>
          <w:lang w:val="en-US"/>
        </w:rPr>
        <w:t>Neuroimage</w:t>
      </w:r>
      <w:r w:rsidRPr="00655A67">
        <w:rPr>
          <w:rFonts w:eastAsia="Times New Roman" w:cs="Times New Roman"/>
          <w:lang w:val="en-US"/>
        </w:rPr>
        <w:t xml:space="preserve">, </w:t>
      </w:r>
      <w:r w:rsidRPr="00655A67">
        <w:rPr>
          <w:rFonts w:eastAsia="Times New Roman" w:cs="Times New Roman"/>
          <w:i/>
          <w:iCs/>
          <w:lang w:val="en-US"/>
        </w:rPr>
        <w:t>59</w:t>
      </w:r>
      <w:r w:rsidRPr="00655A67">
        <w:rPr>
          <w:rFonts w:eastAsia="Times New Roman" w:cs="Times New Roman"/>
          <w:lang w:val="en-US"/>
        </w:rPr>
        <w:t>(1), 248-260.</w:t>
      </w:r>
    </w:p>
    <w:p w14:paraId="2F8F35D6" w14:textId="34AABE45" w:rsidR="00F73436" w:rsidRPr="00655A67" w:rsidRDefault="00F73436" w:rsidP="00366635">
      <w:pPr>
        <w:spacing w:line="360" w:lineRule="auto"/>
        <w:ind w:left="720" w:hanging="706"/>
        <w:rPr>
          <w:rFonts w:eastAsia="Times New Roman" w:cs="Times New Roman"/>
          <w:lang w:val="en-US"/>
        </w:rPr>
      </w:pPr>
      <w:r w:rsidRPr="00655A67">
        <w:rPr>
          <w:rFonts w:eastAsia="Times New Roman" w:cs="Times New Roman"/>
          <w:lang w:val="en-US"/>
        </w:rPr>
        <w:lastRenderedPageBreak/>
        <w:t xml:space="preserve">Putman, P., Arias-Garcia, E., </w:t>
      </w:r>
      <w:proofErr w:type="spellStart"/>
      <w:r w:rsidRPr="00655A67">
        <w:rPr>
          <w:rFonts w:eastAsia="Times New Roman" w:cs="Times New Roman"/>
          <w:lang w:val="en-US"/>
        </w:rPr>
        <w:t>Pantazi</w:t>
      </w:r>
      <w:proofErr w:type="spellEnd"/>
      <w:r w:rsidRPr="00655A67">
        <w:rPr>
          <w:rFonts w:eastAsia="Times New Roman" w:cs="Times New Roman"/>
          <w:lang w:val="en-US"/>
        </w:rPr>
        <w:t xml:space="preserve">, I., &amp; van </w:t>
      </w:r>
      <w:proofErr w:type="spellStart"/>
      <w:r w:rsidRPr="00655A67">
        <w:rPr>
          <w:rFonts w:eastAsia="Times New Roman" w:cs="Times New Roman"/>
          <w:lang w:val="en-US"/>
        </w:rPr>
        <w:t>Schie</w:t>
      </w:r>
      <w:proofErr w:type="spellEnd"/>
      <w:r w:rsidRPr="00655A67">
        <w:rPr>
          <w:rFonts w:eastAsia="Times New Roman" w:cs="Times New Roman"/>
          <w:lang w:val="en-US"/>
        </w:rPr>
        <w:t xml:space="preserve">, C. (2012). Emotional Stroop interference for threatening words is related to reduced EEG delta–beta coupling and low attentional control. </w:t>
      </w:r>
      <w:r w:rsidRPr="00655A67">
        <w:rPr>
          <w:rFonts w:eastAsia="Times New Roman" w:cs="Times New Roman"/>
          <w:i/>
          <w:lang w:val="en-US"/>
        </w:rPr>
        <w:t>International Journal of Psychophysiology, 84</w:t>
      </w:r>
      <w:r w:rsidRPr="00655A67">
        <w:rPr>
          <w:rFonts w:eastAsia="Times New Roman" w:cs="Times New Roman"/>
          <w:lang w:val="en-US"/>
        </w:rPr>
        <w:t>, 194-200.</w:t>
      </w:r>
    </w:p>
    <w:p w14:paraId="716CB449" w14:textId="2A51D57B"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R Core Team (2015). </w:t>
      </w:r>
      <w:r w:rsidRPr="00655A67">
        <w:rPr>
          <w:rFonts w:eastAsia="Times New Roman" w:cs="Times New Roman"/>
          <w:i/>
          <w:lang w:val="en-US"/>
        </w:rPr>
        <w:t>R: A language and environment for statistical computing</w:t>
      </w:r>
      <w:r w:rsidRPr="00655A67">
        <w:rPr>
          <w:rFonts w:eastAsia="Times New Roman" w:cs="Times New Roman"/>
          <w:lang w:val="en-US"/>
        </w:rPr>
        <w:t>. Vienna, Austria: R Foundation for Statistical Computing. http://www.R-project.org/</w:t>
      </w:r>
    </w:p>
    <w:p w14:paraId="2077A4F4" w14:textId="699AC7E2" w:rsidR="0062527B" w:rsidRPr="00655A67" w:rsidRDefault="0062527B" w:rsidP="0062527B">
      <w:pPr>
        <w:spacing w:line="360" w:lineRule="auto"/>
        <w:ind w:left="720" w:hanging="706"/>
        <w:rPr>
          <w:rFonts w:eastAsia="Times New Roman" w:cs="Times New Roman"/>
          <w:lang w:val="en-US"/>
        </w:rPr>
      </w:pPr>
      <w:r w:rsidRPr="00655A67">
        <w:rPr>
          <w:rFonts w:eastAsia="Times New Roman" w:cs="Times New Roman"/>
          <w:lang w:val="en-US"/>
        </w:rPr>
        <w:t xml:space="preserve">Roux, J.-S., </w:t>
      </w:r>
      <w:proofErr w:type="spellStart"/>
      <w:r w:rsidRPr="00655A67">
        <w:rPr>
          <w:rFonts w:eastAsia="Times New Roman" w:cs="Times New Roman"/>
          <w:lang w:val="en-US"/>
        </w:rPr>
        <w:t>McKeeff</w:t>
      </w:r>
      <w:proofErr w:type="spellEnd"/>
      <w:r w:rsidRPr="00655A67">
        <w:rPr>
          <w:rFonts w:eastAsia="Times New Roman" w:cs="Times New Roman"/>
          <w:lang w:val="en-US"/>
        </w:rPr>
        <w:t xml:space="preserve">, T. J., </w:t>
      </w:r>
      <w:proofErr w:type="spellStart"/>
      <w:r w:rsidRPr="00655A67">
        <w:rPr>
          <w:rFonts w:eastAsia="Times New Roman" w:cs="Times New Roman"/>
          <w:lang w:val="en-US"/>
        </w:rPr>
        <w:t>Grosjacques</w:t>
      </w:r>
      <w:proofErr w:type="spellEnd"/>
      <w:r w:rsidRPr="00655A67">
        <w:rPr>
          <w:rFonts w:eastAsia="Times New Roman" w:cs="Times New Roman"/>
          <w:lang w:val="en-US"/>
        </w:rPr>
        <w:t xml:space="preserve">, G., Afonso, O., &amp; Kandel, S. (2013). The interaction between central and peripheral processes in handwriting production. </w:t>
      </w:r>
      <w:r w:rsidRPr="00655A67">
        <w:rPr>
          <w:rFonts w:eastAsia="Times New Roman" w:cs="Times New Roman"/>
          <w:i/>
          <w:lang w:val="en-US"/>
        </w:rPr>
        <w:t>Cognition, 127</w:t>
      </w:r>
      <w:r w:rsidRPr="00655A67">
        <w:rPr>
          <w:rFonts w:eastAsia="Times New Roman" w:cs="Times New Roman"/>
          <w:lang w:val="en-US"/>
        </w:rPr>
        <w:t>, 235–241.</w:t>
      </w:r>
    </w:p>
    <w:p w14:paraId="67AD19E8" w14:textId="18062603" w:rsidR="00F73436" w:rsidRPr="00655A67" w:rsidRDefault="00F73436" w:rsidP="00366635">
      <w:pPr>
        <w:spacing w:line="360" w:lineRule="auto"/>
        <w:ind w:left="720" w:hanging="706"/>
        <w:rPr>
          <w:rFonts w:eastAsia="Times New Roman" w:cs="Times New Roman"/>
          <w:lang w:val="en-US"/>
        </w:rPr>
      </w:pPr>
      <w:r w:rsidRPr="00655A67">
        <w:rPr>
          <w:rFonts w:eastAsia="Times New Roman" w:cs="Times New Roman"/>
        </w:rPr>
        <w:t xml:space="preserve">Scaltritti, M., </w:t>
      </w:r>
      <w:proofErr w:type="spellStart"/>
      <w:r w:rsidRPr="00655A67">
        <w:rPr>
          <w:rFonts w:eastAsia="Times New Roman" w:cs="Times New Roman"/>
        </w:rPr>
        <w:t>Alario</w:t>
      </w:r>
      <w:proofErr w:type="spellEnd"/>
      <w:r w:rsidRPr="00655A67">
        <w:rPr>
          <w:rFonts w:eastAsia="Times New Roman" w:cs="Times New Roman"/>
        </w:rPr>
        <w:t xml:space="preserve">, F. X., &amp; </w:t>
      </w:r>
      <w:proofErr w:type="spellStart"/>
      <w:r w:rsidRPr="00655A67">
        <w:rPr>
          <w:rFonts w:eastAsia="Times New Roman" w:cs="Times New Roman"/>
        </w:rPr>
        <w:t>Longcamp</w:t>
      </w:r>
      <w:proofErr w:type="spellEnd"/>
      <w:r w:rsidRPr="00655A67">
        <w:rPr>
          <w:rFonts w:eastAsia="Times New Roman" w:cs="Times New Roman"/>
        </w:rPr>
        <w:t xml:space="preserve">, M. (2018). </w:t>
      </w:r>
      <w:r w:rsidRPr="00655A67">
        <w:rPr>
          <w:rFonts w:eastAsia="Times New Roman" w:cs="Times New Roman"/>
          <w:lang w:val="en-US"/>
        </w:rPr>
        <w:t xml:space="preserve">The scope of planning serial actions during typing. </w:t>
      </w:r>
      <w:r w:rsidRPr="00655A67">
        <w:rPr>
          <w:rFonts w:eastAsia="Times New Roman" w:cs="Times New Roman"/>
          <w:i/>
          <w:lang w:val="en-US"/>
        </w:rPr>
        <w:t>Journal of Cognitive Neuroscience, 30</w:t>
      </w:r>
      <w:r w:rsidRPr="00655A67">
        <w:rPr>
          <w:rFonts w:eastAsia="Times New Roman" w:cs="Times New Roman"/>
          <w:lang w:val="en-US"/>
        </w:rPr>
        <w:t>, 1620-1629.</w:t>
      </w:r>
    </w:p>
    <w:p w14:paraId="3EED05CD" w14:textId="69F4F47F" w:rsidR="009845AE" w:rsidRPr="00655A67" w:rsidRDefault="009845AE" w:rsidP="00366635">
      <w:pPr>
        <w:spacing w:line="360" w:lineRule="auto"/>
        <w:ind w:left="720" w:hanging="706"/>
        <w:rPr>
          <w:rFonts w:eastAsia="Times New Roman" w:cs="Times New Roman"/>
          <w:lang w:val="en-US"/>
        </w:rPr>
      </w:pPr>
      <w:r w:rsidRPr="00655A67">
        <w:rPr>
          <w:lang w:val="en-US"/>
        </w:rPr>
        <w:t xml:space="preserve">Scaltritti, M., </w:t>
      </w:r>
      <w:proofErr w:type="spellStart"/>
      <w:r w:rsidRPr="00655A67">
        <w:rPr>
          <w:lang w:val="en-US"/>
        </w:rPr>
        <w:t>Arfè</w:t>
      </w:r>
      <w:proofErr w:type="spellEnd"/>
      <w:r w:rsidRPr="00655A67">
        <w:rPr>
          <w:lang w:val="en-US"/>
        </w:rPr>
        <w:t xml:space="preserve">, B., </w:t>
      </w:r>
      <w:proofErr w:type="spellStart"/>
      <w:r w:rsidRPr="00655A67">
        <w:rPr>
          <w:lang w:val="en-US"/>
        </w:rPr>
        <w:t>Torrence</w:t>
      </w:r>
      <w:proofErr w:type="spellEnd"/>
      <w:r w:rsidRPr="00655A67">
        <w:rPr>
          <w:lang w:val="en-US"/>
        </w:rPr>
        <w:t xml:space="preserve">, M., &amp; </w:t>
      </w:r>
      <w:proofErr w:type="spellStart"/>
      <w:r w:rsidRPr="00655A67">
        <w:rPr>
          <w:lang w:val="en-US"/>
        </w:rPr>
        <w:t>Peressotti</w:t>
      </w:r>
      <w:proofErr w:type="spellEnd"/>
      <w:r w:rsidRPr="00655A67">
        <w:rPr>
          <w:lang w:val="en-US"/>
        </w:rPr>
        <w:t xml:space="preserve">, F. (2016). Typing pictures: Linguistic processing cascades into finger movements. </w:t>
      </w:r>
      <w:r w:rsidRPr="00655A67">
        <w:rPr>
          <w:i/>
          <w:lang w:val="en-US"/>
        </w:rPr>
        <w:t>Cognition, 156</w:t>
      </w:r>
      <w:r w:rsidRPr="00655A67">
        <w:rPr>
          <w:lang w:val="en-US"/>
        </w:rPr>
        <w:t>, 16-29.</w:t>
      </w:r>
    </w:p>
    <w:p w14:paraId="32208A65" w14:textId="506B59FE" w:rsidR="00A6757E" w:rsidRPr="00655A67" w:rsidRDefault="00A6757E" w:rsidP="00366635">
      <w:pPr>
        <w:spacing w:line="360" w:lineRule="auto"/>
        <w:ind w:left="720" w:hanging="706"/>
        <w:rPr>
          <w:rFonts w:eastAsia="Times New Roman" w:cs="Times New Roman"/>
          <w:lang w:val="en-US" w:eastAsia="en-US"/>
        </w:rPr>
      </w:pPr>
      <w:r w:rsidRPr="00655A67">
        <w:rPr>
          <w:rFonts w:eastAsia="Times New Roman" w:cs="Times New Roman"/>
          <w:lang w:val="en-US" w:eastAsia="en-US"/>
        </w:rPr>
        <w:t xml:space="preserve">Scaltritti, M., </w:t>
      </w:r>
      <w:proofErr w:type="spellStart"/>
      <w:r w:rsidRPr="00655A67">
        <w:rPr>
          <w:rFonts w:eastAsia="Times New Roman" w:cs="Times New Roman"/>
          <w:lang w:val="en-US" w:eastAsia="en-US"/>
        </w:rPr>
        <w:t>Pinet</w:t>
      </w:r>
      <w:proofErr w:type="spellEnd"/>
      <w:r w:rsidRPr="00655A67">
        <w:rPr>
          <w:rFonts w:eastAsia="Times New Roman" w:cs="Times New Roman"/>
          <w:lang w:val="en-US" w:eastAsia="en-US"/>
        </w:rPr>
        <w:t xml:space="preserve">, S., </w:t>
      </w:r>
      <w:proofErr w:type="spellStart"/>
      <w:r w:rsidRPr="00655A67">
        <w:rPr>
          <w:rFonts w:eastAsia="Times New Roman" w:cs="Times New Roman"/>
          <w:lang w:val="en-US" w:eastAsia="en-US"/>
        </w:rPr>
        <w:t>Longcamp</w:t>
      </w:r>
      <w:proofErr w:type="spellEnd"/>
      <w:r w:rsidRPr="00655A67">
        <w:rPr>
          <w:rFonts w:eastAsia="Times New Roman" w:cs="Times New Roman"/>
          <w:lang w:val="en-US" w:eastAsia="en-US"/>
        </w:rPr>
        <w:t xml:space="preserve">, M., &amp; </w:t>
      </w:r>
      <w:proofErr w:type="spellStart"/>
      <w:r w:rsidRPr="00655A67">
        <w:rPr>
          <w:rFonts w:eastAsia="Times New Roman" w:cs="Times New Roman"/>
          <w:lang w:val="en-US" w:eastAsia="en-US"/>
        </w:rPr>
        <w:t>Alario</w:t>
      </w:r>
      <w:proofErr w:type="spellEnd"/>
      <w:r w:rsidRPr="00655A67">
        <w:rPr>
          <w:rFonts w:eastAsia="Times New Roman" w:cs="Times New Roman"/>
          <w:lang w:val="en-US" w:eastAsia="en-US"/>
        </w:rPr>
        <w:t xml:space="preserve">, F. X. (2017). On the functional relationship between language and motor processing in typewriting: an EEG study. </w:t>
      </w:r>
      <w:r w:rsidRPr="00655A67">
        <w:rPr>
          <w:rFonts w:eastAsia="Times New Roman" w:cs="Times New Roman"/>
          <w:i/>
          <w:iCs/>
          <w:lang w:val="en-US" w:eastAsia="en-US"/>
        </w:rPr>
        <w:t>Language, Cognition and Neuroscience</w:t>
      </w:r>
      <w:r w:rsidRPr="00655A67">
        <w:rPr>
          <w:rFonts w:eastAsia="Times New Roman" w:cs="Times New Roman"/>
          <w:lang w:val="en-US" w:eastAsia="en-US"/>
        </w:rPr>
        <w:t xml:space="preserve">, </w:t>
      </w:r>
      <w:r w:rsidRPr="00655A67">
        <w:rPr>
          <w:rFonts w:eastAsia="Times New Roman" w:cs="Times New Roman"/>
          <w:i/>
          <w:iCs/>
          <w:lang w:val="en-US" w:eastAsia="en-US"/>
        </w:rPr>
        <w:t>32</w:t>
      </w:r>
      <w:r w:rsidRPr="00655A67">
        <w:rPr>
          <w:rFonts w:eastAsia="Times New Roman" w:cs="Times New Roman"/>
          <w:lang w:val="en-US" w:eastAsia="en-US"/>
        </w:rPr>
        <w:t>(9), 1086-1101.</w:t>
      </w:r>
    </w:p>
    <w:p w14:paraId="416840D6" w14:textId="2A489304" w:rsidR="00F73436" w:rsidRPr="00655A67" w:rsidRDefault="00F73436" w:rsidP="00366635">
      <w:pPr>
        <w:spacing w:line="360" w:lineRule="auto"/>
        <w:ind w:left="720" w:hanging="706"/>
        <w:rPr>
          <w:rFonts w:eastAsia="Times New Roman" w:cs="Times New Roman"/>
          <w:lang w:val="en-US" w:eastAsia="en-US"/>
        </w:rPr>
      </w:pPr>
      <w:proofErr w:type="spellStart"/>
      <w:r w:rsidRPr="00655A67">
        <w:rPr>
          <w:rFonts w:eastAsia="Times New Roman" w:cs="Times New Roman" w:hint="eastAsia"/>
          <w:lang w:val="en-US" w:eastAsia="en-US"/>
        </w:rPr>
        <w:t>Schubring</w:t>
      </w:r>
      <w:proofErr w:type="spellEnd"/>
      <w:r w:rsidRPr="00655A67">
        <w:rPr>
          <w:rFonts w:eastAsia="Times New Roman" w:cs="Times New Roman" w:hint="eastAsia"/>
          <w:lang w:val="en-US" w:eastAsia="en-US"/>
        </w:rPr>
        <w:t xml:space="preserve">, D., &amp; Schupp, H. T. (2019). Affective picture processing: Alpha‐and lower beta‐band desynchronization reflects emotional arousal. </w:t>
      </w:r>
      <w:r w:rsidRPr="00655A67">
        <w:rPr>
          <w:rFonts w:eastAsia="Times New Roman" w:cs="Times New Roman" w:hint="eastAsia"/>
          <w:i/>
          <w:lang w:val="en-US" w:eastAsia="en-US"/>
        </w:rPr>
        <w:t>Psychophysiology</w:t>
      </w:r>
      <w:r w:rsidRPr="00655A67">
        <w:rPr>
          <w:rFonts w:eastAsia="Times New Roman" w:cs="Times New Roman" w:hint="eastAsia"/>
          <w:lang w:val="en-US" w:eastAsia="en-US"/>
        </w:rPr>
        <w:t>, e13386.</w:t>
      </w:r>
    </w:p>
    <w:p w14:paraId="0F529BD2" w14:textId="2F86AAD4" w:rsidR="008D4A76" w:rsidRPr="00655A67" w:rsidRDefault="008D4A76" w:rsidP="00366635">
      <w:pPr>
        <w:spacing w:line="360" w:lineRule="auto"/>
        <w:ind w:left="720" w:hanging="706"/>
        <w:rPr>
          <w:rFonts w:eastAsia="Times New Roman" w:cs="Times New Roman"/>
          <w:lang w:val="en-US"/>
        </w:rPr>
      </w:pPr>
      <w:r w:rsidRPr="00655A67">
        <w:rPr>
          <w:rFonts w:cs="Times New Roman"/>
          <w:lang w:val="en-US"/>
        </w:rPr>
        <w:t xml:space="preserve">Spitzer, B., &amp; </w:t>
      </w:r>
      <w:proofErr w:type="spellStart"/>
      <w:r w:rsidRPr="00655A67">
        <w:rPr>
          <w:rFonts w:cs="Times New Roman"/>
          <w:lang w:val="en-US"/>
        </w:rPr>
        <w:t>Haegens</w:t>
      </w:r>
      <w:proofErr w:type="spellEnd"/>
      <w:r w:rsidRPr="00655A67">
        <w:rPr>
          <w:rFonts w:cs="Times New Roman"/>
          <w:lang w:val="en-US"/>
        </w:rPr>
        <w:t xml:space="preserve">, S. (2017). Beyond the status quo: A role for beta oscillations in endogenous content (re) activation. </w:t>
      </w:r>
      <w:proofErr w:type="spellStart"/>
      <w:r w:rsidRPr="00655A67">
        <w:rPr>
          <w:rFonts w:cs="Times New Roman"/>
          <w:i/>
          <w:iCs/>
          <w:lang w:val="en-US"/>
        </w:rPr>
        <w:t>Eneuro</w:t>
      </w:r>
      <w:proofErr w:type="spellEnd"/>
      <w:r w:rsidRPr="00655A67">
        <w:rPr>
          <w:rFonts w:cs="Times New Roman"/>
          <w:lang w:val="en-US"/>
        </w:rPr>
        <w:t xml:space="preserve">, </w:t>
      </w:r>
      <w:r w:rsidRPr="00655A67">
        <w:rPr>
          <w:rFonts w:cs="Times New Roman"/>
          <w:i/>
          <w:iCs/>
          <w:lang w:val="en-US"/>
        </w:rPr>
        <w:t>4</w:t>
      </w:r>
      <w:r w:rsidRPr="00655A67">
        <w:rPr>
          <w:rFonts w:cs="Times New Roman"/>
          <w:lang w:val="en-US"/>
        </w:rPr>
        <w:t xml:space="preserve">, </w:t>
      </w:r>
      <w:r w:rsidRPr="00655A67">
        <w:rPr>
          <w:rFonts w:eastAsia="Times New Roman" w:cs="Times New Roman"/>
          <w:lang w:val="en-US"/>
        </w:rPr>
        <w:t>ENEURO.0170</w:t>
      </w:r>
    </w:p>
    <w:p w14:paraId="5D1ADF4B" w14:textId="5C546559" w:rsidR="00366635" w:rsidRPr="00655A67" w:rsidRDefault="00366635"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Stančák</w:t>
      </w:r>
      <w:proofErr w:type="spellEnd"/>
      <w:r w:rsidRPr="00655A67">
        <w:rPr>
          <w:rFonts w:eastAsia="Times New Roman" w:cs="Times New Roman"/>
          <w:lang w:val="en-US"/>
        </w:rPr>
        <w:t xml:space="preserve"> Jr, A., </w:t>
      </w:r>
      <w:proofErr w:type="spellStart"/>
      <w:r w:rsidRPr="00655A67">
        <w:rPr>
          <w:rFonts w:eastAsia="Times New Roman" w:cs="Times New Roman"/>
          <w:lang w:val="en-US"/>
        </w:rPr>
        <w:t>Riml</w:t>
      </w:r>
      <w:proofErr w:type="spellEnd"/>
      <w:r w:rsidRPr="00655A67">
        <w:rPr>
          <w:rFonts w:eastAsia="Times New Roman" w:cs="Times New Roman"/>
          <w:lang w:val="en-US"/>
        </w:rPr>
        <w:t xml:space="preserve">, A., &amp; </w:t>
      </w:r>
      <w:proofErr w:type="spellStart"/>
      <w:r w:rsidRPr="00655A67">
        <w:rPr>
          <w:rFonts w:eastAsia="Times New Roman" w:cs="Times New Roman"/>
          <w:lang w:val="en-US"/>
        </w:rPr>
        <w:t>Pfurtscheller</w:t>
      </w:r>
      <w:proofErr w:type="spellEnd"/>
      <w:r w:rsidRPr="00655A67">
        <w:rPr>
          <w:rFonts w:eastAsia="Times New Roman" w:cs="Times New Roman"/>
          <w:lang w:val="en-US"/>
        </w:rPr>
        <w:t xml:space="preserve">, G. (1997). The effects of external load on movement-related changes of the sensorimotor EEG rhythms. </w:t>
      </w:r>
      <w:r w:rsidRPr="00655A67">
        <w:rPr>
          <w:rFonts w:eastAsia="Times New Roman" w:cs="Times New Roman"/>
          <w:i/>
          <w:iCs/>
          <w:lang w:val="en-US"/>
        </w:rPr>
        <w:t>Electroencephalography and Clinical Neurophysiology</w:t>
      </w:r>
      <w:r w:rsidRPr="00655A67">
        <w:rPr>
          <w:rFonts w:eastAsia="Times New Roman" w:cs="Times New Roman"/>
          <w:lang w:val="en-US"/>
        </w:rPr>
        <w:t xml:space="preserve">, </w:t>
      </w:r>
      <w:r w:rsidRPr="00655A67">
        <w:rPr>
          <w:rFonts w:eastAsia="Times New Roman" w:cs="Times New Roman"/>
          <w:i/>
          <w:iCs/>
          <w:lang w:val="en-US"/>
        </w:rPr>
        <w:t>102</w:t>
      </w:r>
      <w:r w:rsidRPr="00655A67">
        <w:rPr>
          <w:rFonts w:eastAsia="Times New Roman" w:cs="Times New Roman"/>
          <w:lang w:val="en-US"/>
        </w:rPr>
        <w:t>(6), 495-504.</w:t>
      </w:r>
    </w:p>
    <w:p w14:paraId="5CDBD747" w14:textId="2CC0FB79" w:rsidR="00366635" w:rsidRPr="00655A67" w:rsidRDefault="00366635" w:rsidP="00366635">
      <w:pPr>
        <w:spacing w:line="360" w:lineRule="auto"/>
        <w:ind w:left="720" w:hanging="706"/>
        <w:rPr>
          <w:rFonts w:eastAsia="Times New Roman" w:cs="Times New Roman"/>
          <w:lang w:val="en-US"/>
        </w:rPr>
      </w:pPr>
      <w:proofErr w:type="spellStart"/>
      <w:r w:rsidRPr="00655A67">
        <w:rPr>
          <w:rFonts w:eastAsia="Times New Roman" w:cs="Times New Roman"/>
          <w:lang w:val="en-US"/>
        </w:rPr>
        <w:t>Stančák</w:t>
      </w:r>
      <w:proofErr w:type="spellEnd"/>
      <w:r w:rsidRPr="00655A67">
        <w:rPr>
          <w:rFonts w:eastAsia="Times New Roman" w:cs="Times New Roman"/>
          <w:lang w:val="en-US"/>
        </w:rPr>
        <w:t xml:space="preserve"> Jr, A., </w:t>
      </w:r>
      <w:proofErr w:type="spellStart"/>
      <w:r w:rsidRPr="00655A67">
        <w:rPr>
          <w:rFonts w:eastAsia="Times New Roman" w:cs="Times New Roman"/>
          <w:lang w:val="en-US"/>
        </w:rPr>
        <w:t>Feige</w:t>
      </w:r>
      <w:proofErr w:type="spellEnd"/>
      <w:r w:rsidRPr="00655A67">
        <w:rPr>
          <w:rFonts w:eastAsia="Times New Roman" w:cs="Times New Roman"/>
          <w:lang w:val="en-US"/>
        </w:rPr>
        <w:t xml:space="preserve">, B., </w:t>
      </w:r>
      <w:proofErr w:type="spellStart"/>
      <w:r w:rsidRPr="00655A67">
        <w:rPr>
          <w:rFonts w:eastAsia="Times New Roman" w:cs="Times New Roman"/>
          <w:lang w:val="en-US"/>
        </w:rPr>
        <w:t>Lücking</w:t>
      </w:r>
      <w:proofErr w:type="spellEnd"/>
      <w:r w:rsidRPr="00655A67">
        <w:rPr>
          <w:rFonts w:eastAsia="Times New Roman" w:cs="Times New Roman"/>
          <w:lang w:val="en-US"/>
        </w:rPr>
        <w:t xml:space="preserve">, C. H., &amp; </w:t>
      </w:r>
      <w:proofErr w:type="spellStart"/>
      <w:r w:rsidRPr="00655A67">
        <w:rPr>
          <w:rFonts w:eastAsia="Times New Roman" w:cs="Times New Roman"/>
          <w:lang w:val="en-US"/>
        </w:rPr>
        <w:t>Kristeva-Feige</w:t>
      </w:r>
      <w:proofErr w:type="spellEnd"/>
      <w:r w:rsidRPr="00655A67">
        <w:rPr>
          <w:rFonts w:eastAsia="Times New Roman" w:cs="Times New Roman"/>
          <w:lang w:val="en-US"/>
        </w:rPr>
        <w:t xml:space="preserve">, R. (2000). Oscillatory cortical activity and movement-related potentials in proximal and distal movements. </w:t>
      </w:r>
      <w:r w:rsidRPr="00655A67">
        <w:rPr>
          <w:rFonts w:eastAsia="Times New Roman" w:cs="Times New Roman"/>
          <w:i/>
          <w:iCs/>
          <w:lang w:val="en-US"/>
        </w:rPr>
        <w:t>Clinical Neurophysiology</w:t>
      </w:r>
      <w:r w:rsidRPr="00655A67">
        <w:rPr>
          <w:rFonts w:eastAsia="Times New Roman" w:cs="Times New Roman"/>
          <w:lang w:val="en-US"/>
        </w:rPr>
        <w:t xml:space="preserve">, </w:t>
      </w:r>
      <w:r w:rsidRPr="00655A67">
        <w:rPr>
          <w:rFonts w:eastAsia="Times New Roman" w:cs="Times New Roman"/>
          <w:i/>
          <w:iCs/>
          <w:lang w:val="en-US"/>
        </w:rPr>
        <w:t>111</w:t>
      </w:r>
      <w:r w:rsidRPr="00655A67">
        <w:rPr>
          <w:rFonts w:eastAsia="Times New Roman" w:cs="Times New Roman"/>
          <w:lang w:val="en-US"/>
        </w:rPr>
        <w:t>(4), 636-650.</w:t>
      </w:r>
    </w:p>
    <w:p w14:paraId="726C3B62" w14:textId="6DE2040A"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van Elk, M., van </w:t>
      </w:r>
      <w:proofErr w:type="spellStart"/>
      <w:r w:rsidRPr="00655A67">
        <w:rPr>
          <w:rFonts w:eastAsia="Times New Roman" w:cs="Times New Roman"/>
          <w:lang w:val="en-US"/>
        </w:rPr>
        <w:t>Schie</w:t>
      </w:r>
      <w:proofErr w:type="spellEnd"/>
      <w:r w:rsidRPr="00655A67">
        <w:rPr>
          <w:rFonts w:eastAsia="Times New Roman" w:cs="Times New Roman"/>
          <w:lang w:val="en-US"/>
        </w:rPr>
        <w:t xml:space="preserve">, H. T., </w:t>
      </w:r>
      <w:proofErr w:type="spellStart"/>
      <w:r w:rsidRPr="00655A67">
        <w:rPr>
          <w:rFonts w:eastAsia="Times New Roman" w:cs="Times New Roman"/>
          <w:lang w:val="en-US"/>
        </w:rPr>
        <w:t>Zwaan</w:t>
      </w:r>
      <w:proofErr w:type="spellEnd"/>
      <w:r w:rsidRPr="00655A67">
        <w:rPr>
          <w:rFonts w:eastAsia="Times New Roman" w:cs="Times New Roman"/>
          <w:lang w:val="en-US"/>
        </w:rPr>
        <w:t xml:space="preserve">, R. A., &amp; </w:t>
      </w:r>
      <w:proofErr w:type="spellStart"/>
      <w:r w:rsidRPr="00655A67">
        <w:rPr>
          <w:rFonts w:eastAsia="Times New Roman" w:cs="Times New Roman"/>
          <w:lang w:val="en-US"/>
        </w:rPr>
        <w:t>Bekkering</w:t>
      </w:r>
      <w:proofErr w:type="spellEnd"/>
      <w:r w:rsidRPr="00655A67">
        <w:rPr>
          <w:rFonts w:eastAsia="Times New Roman" w:cs="Times New Roman"/>
          <w:lang w:val="en-US"/>
        </w:rPr>
        <w:t xml:space="preserve">, H. (2010). The functional role of motor activation in language processing: motor cortical oscillations support lexical-semantic retrieval. </w:t>
      </w:r>
      <w:proofErr w:type="spellStart"/>
      <w:r w:rsidRPr="00655A67">
        <w:rPr>
          <w:rFonts w:eastAsia="Times New Roman" w:cs="Times New Roman"/>
          <w:i/>
          <w:iCs/>
          <w:lang w:val="en-US"/>
        </w:rPr>
        <w:t>Neuro</w:t>
      </w:r>
      <w:r w:rsidR="00366635" w:rsidRPr="00655A67">
        <w:rPr>
          <w:rFonts w:eastAsia="Times New Roman" w:cs="Times New Roman"/>
          <w:i/>
          <w:iCs/>
          <w:lang w:val="en-US"/>
        </w:rPr>
        <w:t>I</w:t>
      </w:r>
      <w:r w:rsidRPr="00655A67">
        <w:rPr>
          <w:rFonts w:eastAsia="Times New Roman" w:cs="Times New Roman"/>
          <w:i/>
          <w:iCs/>
          <w:lang w:val="en-US"/>
        </w:rPr>
        <w:t>mage</w:t>
      </w:r>
      <w:proofErr w:type="spellEnd"/>
      <w:r w:rsidRPr="00655A67">
        <w:rPr>
          <w:rFonts w:eastAsia="Times New Roman" w:cs="Times New Roman"/>
          <w:lang w:val="en-US"/>
        </w:rPr>
        <w:t xml:space="preserve">, </w:t>
      </w:r>
      <w:r w:rsidRPr="00655A67">
        <w:rPr>
          <w:rFonts w:eastAsia="Times New Roman" w:cs="Times New Roman"/>
          <w:i/>
          <w:iCs/>
          <w:lang w:val="en-US"/>
        </w:rPr>
        <w:t>50</w:t>
      </w:r>
      <w:r w:rsidRPr="00655A67">
        <w:rPr>
          <w:rFonts w:eastAsia="Times New Roman" w:cs="Times New Roman"/>
          <w:lang w:val="en-US"/>
        </w:rPr>
        <w:t>(2), 665-677.</w:t>
      </w:r>
    </w:p>
    <w:p w14:paraId="3B358596" w14:textId="1AE44C50" w:rsidR="008D4A76" w:rsidRPr="00655A67" w:rsidRDefault="008D4A76" w:rsidP="00366635">
      <w:pPr>
        <w:spacing w:line="360" w:lineRule="auto"/>
        <w:ind w:left="720" w:hanging="706"/>
        <w:rPr>
          <w:rFonts w:eastAsia="Times New Roman" w:cs="Times New Roman"/>
          <w:lang w:val="en-US"/>
        </w:rPr>
      </w:pPr>
      <w:r w:rsidRPr="00655A67">
        <w:rPr>
          <w:rFonts w:eastAsia="Times New Roman" w:cs="Times New Roman"/>
          <w:lang w:val="en-US"/>
        </w:rPr>
        <w:t xml:space="preserve">Wang, L., &amp; </w:t>
      </w:r>
      <w:proofErr w:type="spellStart"/>
      <w:r w:rsidRPr="00655A67">
        <w:rPr>
          <w:rFonts w:eastAsia="Times New Roman" w:cs="Times New Roman"/>
          <w:lang w:val="en-US"/>
        </w:rPr>
        <w:t>Bastiaansen</w:t>
      </w:r>
      <w:proofErr w:type="spellEnd"/>
      <w:r w:rsidRPr="00655A67">
        <w:rPr>
          <w:rFonts w:eastAsia="Times New Roman" w:cs="Times New Roman"/>
          <w:lang w:val="en-US"/>
        </w:rPr>
        <w:t xml:space="preserve">, M. (2014). Oscillatory brain dynamics associated with the automatic processing of emotion in words. </w:t>
      </w:r>
      <w:r w:rsidRPr="00655A67">
        <w:rPr>
          <w:rFonts w:eastAsia="Times New Roman" w:cs="Times New Roman"/>
          <w:i/>
          <w:iCs/>
          <w:lang w:val="en-US"/>
        </w:rPr>
        <w:t xml:space="preserve">Brain and </w:t>
      </w:r>
      <w:r w:rsidR="00366635" w:rsidRPr="00655A67">
        <w:rPr>
          <w:rFonts w:eastAsia="Times New Roman" w:cs="Times New Roman"/>
          <w:i/>
          <w:iCs/>
          <w:lang w:val="en-US"/>
        </w:rPr>
        <w:t>L</w:t>
      </w:r>
      <w:r w:rsidRPr="00655A67">
        <w:rPr>
          <w:rFonts w:eastAsia="Times New Roman" w:cs="Times New Roman"/>
          <w:i/>
          <w:iCs/>
          <w:lang w:val="en-US"/>
        </w:rPr>
        <w:t>anguage</w:t>
      </w:r>
      <w:r w:rsidRPr="00655A67">
        <w:rPr>
          <w:rFonts w:eastAsia="Times New Roman" w:cs="Times New Roman"/>
          <w:lang w:val="en-US"/>
        </w:rPr>
        <w:t xml:space="preserve">, </w:t>
      </w:r>
      <w:r w:rsidRPr="00655A67">
        <w:rPr>
          <w:rFonts w:eastAsia="Times New Roman" w:cs="Times New Roman"/>
          <w:i/>
          <w:iCs/>
          <w:lang w:val="en-US"/>
        </w:rPr>
        <w:t>137</w:t>
      </w:r>
      <w:r w:rsidRPr="00655A67">
        <w:rPr>
          <w:rFonts w:eastAsia="Times New Roman" w:cs="Times New Roman"/>
          <w:lang w:val="en-US"/>
        </w:rPr>
        <w:t>, 120-129.</w:t>
      </w:r>
    </w:p>
    <w:p w14:paraId="435047E5" w14:textId="7FD13F57" w:rsidR="002A4A3B" w:rsidRPr="00655A67" w:rsidRDefault="002A4A3B" w:rsidP="002A4A3B">
      <w:pPr>
        <w:spacing w:line="360" w:lineRule="auto"/>
        <w:ind w:left="720" w:hanging="706"/>
        <w:rPr>
          <w:rFonts w:eastAsia="Times New Roman" w:cs="Times New Roman"/>
          <w:lang w:val="en-US"/>
        </w:rPr>
      </w:pPr>
      <w:r w:rsidRPr="00655A67">
        <w:rPr>
          <w:rFonts w:eastAsia="Times New Roman" w:cs="Times New Roman"/>
          <w:lang w:val="en-US"/>
        </w:rPr>
        <w:t xml:space="preserve">Weingarten, R., </w:t>
      </w:r>
      <w:proofErr w:type="spellStart"/>
      <w:r w:rsidRPr="00655A67">
        <w:rPr>
          <w:rFonts w:eastAsia="Times New Roman" w:cs="Times New Roman"/>
          <w:lang w:val="en-US"/>
        </w:rPr>
        <w:t>Nottbusch</w:t>
      </w:r>
      <w:proofErr w:type="spellEnd"/>
      <w:r w:rsidRPr="00655A67">
        <w:rPr>
          <w:rFonts w:eastAsia="Times New Roman" w:cs="Times New Roman"/>
          <w:lang w:val="en-US"/>
        </w:rPr>
        <w:t xml:space="preserve">, G., &amp; Will, U. (2004). Morphemes, syllables and graphemes in written word production. In T. </w:t>
      </w:r>
      <w:proofErr w:type="spellStart"/>
      <w:r w:rsidRPr="00655A67">
        <w:rPr>
          <w:rFonts w:eastAsia="Times New Roman" w:cs="Times New Roman"/>
          <w:lang w:val="en-US"/>
        </w:rPr>
        <w:t>Pechman</w:t>
      </w:r>
      <w:proofErr w:type="spellEnd"/>
      <w:r w:rsidRPr="00655A67">
        <w:rPr>
          <w:rFonts w:eastAsia="Times New Roman" w:cs="Times New Roman"/>
          <w:lang w:val="en-US"/>
        </w:rPr>
        <w:t xml:space="preserve"> &amp; C. </w:t>
      </w:r>
      <w:proofErr w:type="spellStart"/>
      <w:r w:rsidRPr="00655A67">
        <w:rPr>
          <w:rFonts w:eastAsia="Times New Roman" w:cs="Times New Roman"/>
          <w:lang w:val="en-US"/>
        </w:rPr>
        <w:t>Habel</w:t>
      </w:r>
      <w:proofErr w:type="spellEnd"/>
      <w:r w:rsidRPr="00655A67">
        <w:rPr>
          <w:rFonts w:eastAsia="Times New Roman" w:cs="Times New Roman"/>
          <w:lang w:val="en-US"/>
        </w:rPr>
        <w:t xml:space="preserve"> (Eds.), </w:t>
      </w:r>
      <w:r w:rsidRPr="00655A67">
        <w:rPr>
          <w:rFonts w:eastAsia="Times New Roman" w:cs="Times New Roman"/>
          <w:i/>
          <w:lang w:val="en-US"/>
        </w:rPr>
        <w:t>Multidisciplinary approaches to language production</w:t>
      </w:r>
      <w:r w:rsidRPr="00655A67">
        <w:rPr>
          <w:rFonts w:eastAsia="Times New Roman" w:cs="Times New Roman"/>
          <w:lang w:val="en-US"/>
        </w:rPr>
        <w:t xml:space="preserve"> (pp. 529–572). Berlin, NY: Mouton de Gruyter.</w:t>
      </w:r>
    </w:p>
    <w:p w14:paraId="535C81EF" w14:textId="366C3924" w:rsidR="008D4A76" w:rsidRPr="00655A67" w:rsidRDefault="008D4A76" w:rsidP="00366635">
      <w:pPr>
        <w:spacing w:line="360" w:lineRule="auto"/>
        <w:ind w:left="720" w:hanging="706"/>
        <w:rPr>
          <w:rFonts w:cs="Times New Roman"/>
          <w:lang w:val="en-US"/>
        </w:rPr>
      </w:pPr>
      <w:r w:rsidRPr="00655A67">
        <w:rPr>
          <w:rFonts w:cs="Times New Roman"/>
          <w:lang w:val="en-US"/>
        </w:rPr>
        <w:lastRenderedPageBreak/>
        <w:t xml:space="preserve">Weiss, S., &amp; Mueller, H. M. (2012). ‘‘Too many betas do not spoil the broth”: The role of beta brain oscillations in language processing. </w:t>
      </w:r>
      <w:r w:rsidRPr="00655A67">
        <w:rPr>
          <w:rFonts w:cs="Times New Roman"/>
          <w:i/>
          <w:lang w:val="en-US"/>
        </w:rPr>
        <w:t>Frontiers in Psychology, 3</w:t>
      </w:r>
      <w:r w:rsidRPr="00655A67">
        <w:rPr>
          <w:rFonts w:cs="Times New Roman"/>
          <w:lang w:val="en-US"/>
        </w:rPr>
        <w:t xml:space="preserve">, </w:t>
      </w:r>
      <w:r w:rsidR="00AF4A2F" w:rsidRPr="00655A67">
        <w:rPr>
          <w:rFonts w:cs="Times New Roman"/>
          <w:lang w:val="en-US"/>
        </w:rPr>
        <w:t>201</w:t>
      </w:r>
      <w:r w:rsidRPr="00655A67">
        <w:rPr>
          <w:rFonts w:cs="Times New Roman"/>
          <w:lang w:val="en-US"/>
        </w:rPr>
        <w:t>.</w:t>
      </w:r>
      <w:r w:rsidR="00AF4A2F" w:rsidRPr="00655A67">
        <w:rPr>
          <w:rFonts w:cs="Times New Roman"/>
          <w:lang w:val="en-US"/>
        </w:rPr>
        <w:t xml:space="preserve"> </w:t>
      </w:r>
      <w:proofErr w:type="spellStart"/>
      <w:r w:rsidR="00AF4A2F" w:rsidRPr="00655A67">
        <w:rPr>
          <w:rFonts w:cs="Times New Roman"/>
          <w:lang w:val="en-US"/>
        </w:rPr>
        <w:t>doi</w:t>
      </w:r>
      <w:proofErr w:type="spellEnd"/>
      <w:r w:rsidR="00AF4A2F" w:rsidRPr="00655A67">
        <w:rPr>
          <w:rFonts w:cs="Times New Roman"/>
          <w:lang w:val="en-US"/>
        </w:rPr>
        <w:t xml:space="preserve">: </w:t>
      </w:r>
      <w:r w:rsidRPr="00655A67">
        <w:rPr>
          <w:rFonts w:cs="Times New Roman"/>
          <w:lang w:val="en-US"/>
        </w:rPr>
        <w:t>10.3389/fpsyg.2012.00201</w:t>
      </w:r>
    </w:p>
    <w:p w14:paraId="05632049" w14:textId="77777777" w:rsidR="008D4A76" w:rsidRPr="00655A67" w:rsidRDefault="008D4A76" w:rsidP="008D4A76">
      <w:pPr>
        <w:rPr>
          <w:rFonts w:eastAsia="Times New Roman" w:cs="Times New Roman"/>
          <w:lang w:val="en-US"/>
        </w:rPr>
      </w:pPr>
    </w:p>
    <w:p w14:paraId="628FBFC4" w14:textId="77777777" w:rsidR="00A6757E" w:rsidRPr="00655A67" w:rsidRDefault="00A6757E" w:rsidP="00F12D8E">
      <w:pPr>
        <w:spacing w:line="480" w:lineRule="auto"/>
        <w:rPr>
          <w:lang w:val="en-US"/>
        </w:rPr>
      </w:pPr>
    </w:p>
    <w:sectPr w:rsidR="00A6757E" w:rsidRPr="00655A67" w:rsidSect="00261054">
      <w:footerReference w:type="default" r:id="rId12"/>
      <w:pgSz w:w="11900" w:h="16840"/>
      <w:pgMar w:top="1417" w:right="1134" w:bottom="1134" w:left="1134" w:header="708" w:footer="708"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E4D637A" w15:done="0"/>
  <w15:commentEx w15:paraId="18DB53A0" w15:done="0"/>
  <w15:commentEx w15:paraId="3123EA7B" w15:done="0"/>
  <w15:commentEx w15:paraId="68EC533B" w15:done="0"/>
  <w15:commentEx w15:paraId="5DF92285" w15:done="0"/>
  <w15:commentEx w15:paraId="16956684" w15:done="0"/>
  <w15:commentEx w15:paraId="223C204F" w15:done="0"/>
  <w15:commentEx w15:paraId="0A746B6C" w15:done="0"/>
  <w15:commentEx w15:paraId="3CCD806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4D637A" w16cid:durableId="219CD04D"/>
  <w16cid:commentId w16cid:paraId="18DB53A0" w16cid:durableId="21989DC4"/>
  <w16cid:commentId w16cid:paraId="3123EA7B" w16cid:durableId="21989DA2"/>
  <w16cid:commentId w16cid:paraId="68EC533B" w16cid:durableId="21989E30"/>
  <w16cid:commentId w16cid:paraId="5DF92285" w16cid:durableId="21989E5C"/>
  <w16cid:commentId w16cid:paraId="16956684" w16cid:durableId="21989ECF"/>
  <w16cid:commentId w16cid:paraId="0A746B6C" w16cid:durableId="21989FC1"/>
  <w16cid:commentId w16cid:paraId="3CCD806E" w16cid:durableId="2198A005"/>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F870ED" w14:textId="77777777" w:rsidR="00AC6143" w:rsidRDefault="00AC6143" w:rsidP="00261054">
      <w:r>
        <w:separator/>
      </w:r>
    </w:p>
  </w:endnote>
  <w:endnote w:type="continuationSeparator" w:id="0">
    <w:p w14:paraId="1376B9BB" w14:textId="77777777" w:rsidR="00AC6143" w:rsidRDefault="00AC6143" w:rsidP="002610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1655583"/>
      <w:docPartObj>
        <w:docPartGallery w:val="Page Numbers (Bottom of Page)"/>
        <w:docPartUnique/>
      </w:docPartObj>
    </w:sdtPr>
    <w:sdtEndPr/>
    <w:sdtContent>
      <w:p w14:paraId="437CD31C" w14:textId="0A3F66B9" w:rsidR="00AC6143" w:rsidRDefault="00AC6143">
        <w:pPr>
          <w:pStyle w:val="Pidipagina"/>
          <w:jc w:val="right"/>
        </w:pPr>
        <w:r>
          <w:fldChar w:fldCharType="begin"/>
        </w:r>
        <w:r>
          <w:instrText>PAGE   \* MERGEFORMAT</w:instrText>
        </w:r>
        <w:r>
          <w:fldChar w:fldCharType="separate"/>
        </w:r>
        <w:r w:rsidR="00C43C1F">
          <w:rPr>
            <w:noProof/>
          </w:rPr>
          <w:t>16</w:t>
        </w:r>
        <w:r>
          <w:fldChar w:fldCharType="end"/>
        </w:r>
      </w:p>
    </w:sdtContent>
  </w:sdt>
  <w:p w14:paraId="17AD893E" w14:textId="77777777" w:rsidR="00AC6143" w:rsidRDefault="00AC6143">
    <w:pPr>
      <w:pStyle w:val="Pidipa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EFCD6F" w14:textId="77777777" w:rsidR="00AC6143" w:rsidRDefault="00AC6143" w:rsidP="00261054">
      <w:r>
        <w:separator/>
      </w:r>
    </w:p>
  </w:footnote>
  <w:footnote w:type="continuationSeparator" w:id="0">
    <w:p w14:paraId="3BCCB535" w14:textId="77777777" w:rsidR="00AC6143" w:rsidRDefault="00AC6143" w:rsidP="0026105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9270C3"/>
    <w:multiLevelType w:val="hybridMultilevel"/>
    <w:tmpl w:val="9FF29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caltritti, Michele">
    <w15:presenceInfo w15:providerId="AD" w15:userId="S-1-5-21-343818398-764733703-1708537768-1618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2C8"/>
    <w:rsid w:val="000031FB"/>
    <w:rsid w:val="00007255"/>
    <w:rsid w:val="00013FA9"/>
    <w:rsid w:val="00016505"/>
    <w:rsid w:val="00016987"/>
    <w:rsid w:val="000176EB"/>
    <w:rsid w:val="00021736"/>
    <w:rsid w:val="0003524F"/>
    <w:rsid w:val="00044418"/>
    <w:rsid w:val="00057A51"/>
    <w:rsid w:val="00067E34"/>
    <w:rsid w:val="000710CA"/>
    <w:rsid w:val="00075B17"/>
    <w:rsid w:val="0008526F"/>
    <w:rsid w:val="000872C8"/>
    <w:rsid w:val="000936F4"/>
    <w:rsid w:val="000944ED"/>
    <w:rsid w:val="000A530C"/>
    <w:rsid w:val="000C12B6"/>
    <w:rsid w:val="000C1332"/>
    <w:rsid w:val="000C3267"/>
    <w:rsid w:val="000E0429"/>
    <w:rsid w:val="000E6F82"/>
    <w:rsid w:val="000F7616"/>
    <w:rsid w:val="001156F3"/>
    <w:rsid w:val="00120CDD"/>
    <w:rsid w:val="00124029"/>
    <w:rsid w:val="00126BD4"/>
    <w:rsid w:val="00134442"/>
    <w:rsid w:val="001417EF"/>
    <w:rsid w:val="00144ED2"/>
    <w:rsid w:val="001450C0"/>
    <w:rsid w:val="00155294"/>
    <w:rsid w:val="00156415"/>
    <w:rsid w:val="00156977"/>
    <w:rsid w:val="0016474B"/>
    <w:rsid w:val="00164BEA"/>
    <w:rsid w:val="001650FA"/>
    <w:rsid w:val="001713E3"/>
    <w:rsid w:val="00173A52"/>
    <w:rsid w:val="00175748"/>
    <w:rsid w:val="00176EF7"/>
    <w:rsid w:val="00177C24"/>
    <w:rsid w:val="00182B4A"/>
    <w:rsid w:val="00184B88"/>
    <w:rsid w:val="00190080"/>
    <w:rsid w:val="00190136"/>
    <w:rsid w:val="0019200A"/>
    <w:rsid w:val="001A2052"/>
    <w:rsid w:val="001A2A92"/>
    <w:rsid w:val="001A61ED"/>
    <w:rsid w:val="001A727F"/>
    <w:rsid w:val="001B0FDF"/>
    <w:rsid w:val="001D1203"/>
    <w:rsid w:val="001D1B4B"/>
    <w:rsid w:val="001D7091"/>
    <w:rsid w:val="001E40FC"/>
    <w:rsid w:val="001E6F75"/>
    <w:rsid w:val="001F0720"/>
    <w:rsid w:val="001F2E1A"/>
    <w:rsid w:val="001F5B6E"/>
    <w:rsid w:val="001F6B3C"/>
    <w:rsid w:val="002042EF"/>
    <w:rsid w:val="002109A2"/>
    <w:rsid w:val="002136D5"/>
    <w:rsid w:val="0021370A"/>
    <w:rsid w:val="00213EAA"/>
    <w:rsid w:val="00217CFB"/>
    <w:rsid w:val="0023419D"/>
    <w:rsid w:val="00244AD6"/>
    <w:rsid w:val="002517A0"/>
    <w:rsid w:val="00261054"/>
    <w:rsid w:val="00267A00"/>
    <w:rsid w:val="00272080"/>
    <w:rsid w:val="0027273E"/>
    <w:rsid w:val="00286F3F"/>
    <w:rsid w:val="002878F1"/>
    <w:rsid w:val="002A4A3B"/>
    <w:rsid w:val="002A62FF"/>
    <w:rsid w:val="002B6B26"/>
    <w:rsid w:val="002C5747"/>
    <w:rsid w:val="002C66CD"/>
    <w:rsid w:val="002C71AB"/>
    <w:rsid w:val="002C7C75"/>
    <w:rsid w:val="002D34CC"/>
    <w:rsid w:val="002D3B4C"/>
    <w:rsid w:val="002D546C"/>
    <w:rsid w:val="002E5463"/>
    <w:rsid w:val="002E5E4A"/>
    <w:rsid w:val="002F0501"/>
    <w:rsid w:val="002F53D8"/>
    <w:rsid w:val="003070AA"/>
    <w:rsid w:val="003077BF"/>
    <w:rsid w:val="00313173"/>
    <w:rsid w:val="00317874"/>
    <w:rsid w:val="003253D2"/>
    <w:rsid w:val="003341BE"/>
    <w:rsid w:val="0033430F"/>
    <w:rsid w:val="00344D4E"/>
    <w:rsid w:val="00347F15"/>
    <w:rsid w:val="00350A8D"/>
    <w:rsid w:val="003579E5"/>
    <w:rsid w:val="0036541D"/>
    <w:rsid w:val="00366635"/>
    <w:rsid w:val="00371AC8"/>
    <w:rsid w:val="00373BEC"/>
    <w:rsid w:val="00384C8F"/>
    <w:rsid w:val="003A1DDB"/>
    <w:rsid w:val="003B1741"/>
    <w:rsid w:val="003B1AE4"/>
    <w:rsid w:val="003C137F"/>
    <w:rsid w:val="003C7A02"/>
    <w:rsid w:val="003D01CF"/>
    <w:rsid w:val="003D333B"/>
    <w:rsid w:val="003D4D1C"/>
    <w:rsid w:val="003D57C0"/>
    <w:rsid w:val="003F248E"/>
    <w:rsid w:val="003F4103"/>
    <w:rsid w:val="003F5A98"/>
    <w:rsid w:val="003F7751"/>
    <w:rsid w:val="004009FE"/>
    <w:rsid w:val="00403B5D"/>
    <w:rsid w:val="00405252"/>
    <w:rsid w:val="0041359E"/>
    <w:rsid w:val="004147E5"/>
    <w:rsid w:val="004208EC"/>
    <w:rsid w:val="004304A7"/>
    <w:rsid w:val="004329F9"/>
    <w:rsid w:val="0043649D"/>
    <w:rsid w:val="00443863"/>
    <w:rsid w:val="0044410F"/>
    <w:rsid w:val="00444403"/>
    <w:rsid w:val="00460A8C"/>
    <w:rsid w:val="004610D5"/>
    <w:rsid w:val="00464DCC"/>
    <w:rsid w:val="00466B83"/>
    <w:rsid w:val="00481E5E"/>
    <w:rsid w:val="00482316"/>
    <w:rsid w:val="00484D9D"/>
    <w:rsid w:val="00485CFB"/>
    <w:rsid w:val="00487682"/>
    <w:rsid w:val="00492716"/>
    <w:rsid w:val="004A2413"/>
    <w:rsid w:val="004B075C"/>
    <w:rsid w:val="004B3C5E"/>
    <w:rsid w:val="004C4BE4"/>
    <w:rsid w:val="004C578A"/>
    <w:rsid w:val="004D2854"/>
    <w:rsid w:val="004E5B60"/>
    <w:rsid w:val="004E63E3"/>
    <w:rsid w:val="004F3A63"/>
    <w:rsid w:val="00506D13"/>
    <w:rsid w:val="0051793A"/>
    <w:rsid w:val="00520DDF"/>
    <w:rsid w:val="00520EEB"/>
    <w:rsid w:val="00532528"/>
    <w:rsid w:val="005374C9"/>
    <w:rsid w:val="005431A3"/>
    <w:rsid w:val="0054673E"/>
    <w:rsid w:val="00562741"/>
    <w:rsid w:val="00571582"/>
    <w:rsid w:val="005723E8"/>
    <w:rsid w:val="00576462"/>
    <w:rsid w:val="00577067"/>
    <w:rsid w:val="00583D97"/>
    <w:rsid w:val="00591DC0"/>
    <w:rsid w:val="005928D2"/>
    <w:rsid w:val="00593233"/>
    <w:rsid w:val="005A0E22"/>
    <w:rsid w:val="005A19EC"/>
    <w:rsid w:val="005A2058"/>
    <w:rsid w:val="005C27BF"/>
    <w:rsid w:val="005C5D95"/>
    <w:rsid w:val="005D1E73"/>
    <w:rsid w:val="005D28FE"/>
    <w:rsid w:val="005D33C9"/>
    <w:rsid w:val="005D4A77"/>
    <w:rsid w:val="005D7AE4"/>
    <w:rsid w:val="005E1FDC"/>
    <w:rsid w:val="005E496A"/>
    <w:rsid w:val="005F4454"/>
    <w:rsid w:val="005F6DB9"/>
    <w:rsid w:val="00610DD9"/>
    <w:rsid w:val="006112C0"/>
    <w:rsid w:val="006121CB"/>
    <w:rsid w:val="006161C8"/>
    <w:rsid w:val="0062527B"/>
    <w:rsid w:val="00641173"/>
    <w:rsid w:val="0064516F"/>
    <w:rsid w:val="00646A9A"/>
    <w:rsid w:val="00652E8A"/>
    <w:rsid w:val="006538E6"/>
    <w:rsid w:val="00655A67"/>
    <w:rsid w:val="00655CC1"/>
    <w:rsid w:val="00676338"/>
    <w:rsid w:val="006859ED"/>
    <w:rsid w:val="00690AC4"/>
    <w:rsid w:val="00692217"/>
    <w:rsid w:val="006A3FDE"/>
    <w:rsid w:val="006B1355"/>
    <w:rsid w:val="006B42BD"/>
    <w:rsid w:val="006C2558"/>
    <w:rsid w:val="006E16B9"/>
    <w:rsid w:val="006E48E6"/>
    <w:rsid w:val="00700FF8"/>
    <w:rsid w:val="00714D8A"/>
    <w:rsid w:val="00721C1B"/>
    <w:rsid w:val="00721C43"/>
    <w:rsid w:val="00726560"/>
    <w:rsid w:val="00726AC4"/>
    <w:rsid w:val="00730A5E"/>
    <w:rsid w:val="00731217"/>
    <w:rsid w:val="00742BB7"/>
    <w:rsid w:val="007513D6"/>
    <w:rsid w:val="00757DD4"/>
    <w:rsid w:val="00763603"/>
    <w:rsid w:val="00774BAA"/>
    <w:rsid w:val="00782D14"/>
    <w:rsid w:val="00783433"/>
    <w:rsid w:val="007858F6"/>
    <w:rsid w:val="00787869"/>
    <w:rsid w:val="007950AC"/>
    <w:rsid w:val="007A7E98"/>
    <w:rsid w:val="007B352B"/>
    <w:rsid w:val="007C1025"/>
    <w:rsid w:val="007C3513"/>
    <w:rsid w:val="007D267E"/>
    <w:rsid w:val="007E1993"/>
    <w:rsid w:val="00810CA2"/>
    <w:rsid w:val="008162FB"/>
    <w:rsid w:val="008226D8"/>
    <w:rsid w:val="00824C09"/>
    <w:rsid w:val="0083458D"/>
    <w:rsid w:val="00834ACB"/>
    <w:rsid w:val="0083703C"/>
    <w:rsid w:val="0084005C"/>
    <w:rsid w:val="0084426A"/>
    <w:rsid w:val="008450C8"/>
    <w:rsid w:val="00854B4A"/>
    <w:rsid w:val="008550AA"/>
    <w:rsid w:val="0086135A"/>
    <w:rsid w:val="00871B36"/>
    <w:rsid w:val="00871DAF"/>
    <w:rsid w:val="00873D1C"/>
    <w:rsid w:val="00876003"/>
    <w:rsid w:val="00883946"/>
    <w:rsid w:val="00884853"/>
    <w:rsid w:val="008858C2"/>
    <w:rsid w:val="0089085D"/>
    <w:rsid w:val="008932F5"/>
    <w:rsid w:val="00893555"/>
    <w:rsid w:val="008B2B7B"/>
    <w:rsid w:val="008B3280"/>
    <w:rsid w:val="008C1820"/>
    <w:rsid w:val="008C3973"/>
    <w:rsid w:val="008C6AAB"/>
    <w:rsid w:val="008C75F4"/>
    <w:rsid w:val="008C7DAF"/>
    <w:rsid w:val="008D1324"/>
    <w:rsid w:val="008D1EC1"/>
    <w:rsid w:val="008D2FFD"/>
    <w:rsid w:val="008D4A76"/>
    <w:rsid w:val="00903832"/>
    <w:rsid w:val="00904CBF"/>
    <w:rsid w:val="009203DD"/>
    <w:rsid w:val="00922EED"/>
    <w:rsid w:val="0092561D"/>
    <w:rsid w:val="00931F4A"/>
    <w:rsid w:val="00933744"/>
    <w:rsid w:val="0094257C"/>
    <w:rsid w:val="0095424F"/>
    <w:rsid w:val="0095479B"/>
    <w:rsid w:val="00964C24"/>
    <w:rsid w:val="0097004D"/>
    <w:rsid w:val="0097297A"/>
    <w:rsid w:val="00973167"/>
    <w:rsid w:val="00982D2B"/>
    <w:rsid w:val="009845AE"/>
    <w:rsid w:val="00984949"/>
    <w:rsid w:val="00992ED1"/>
    <w:rsid w:val="009A7A62"/>
    <w:rsid w:val="009C0F6C"/>
    <w:rsid w:val="009C1DF9"/>
    <w:rsid w:val="009C5970"/>
    <w:rsid w:val="009D0F08"/>
    <w:rsid w:val="009D1F5E"/>
    <w:rsid w:val="009D5CAF"/>
    <w:rsid w:val="009D7BF4"/>
    <w:rsid w:val="009E4E00"/>
    <w:rsid w:val="009E5FA0"/>
    <w:rsid w:val="009F328B"/>
    <w:rsid w:val="009F5299"/>
    <w:rsid w:val="00A1309D"/>
    <w:rsid w:val="00A30200"/>
    <w:rsid w:val="00A34391"/>
    <w:rsid w:val="00A41749"/>
    <w:rsid w:val="00A55AB2"/>
    <w:rsid w:val="00A6011A"/>
    <w:rsid w:val="00A60C1E"/>
    <w:rsid w:val="00A64FED"/>
    <w:rsid w:val="00A6757E"/>
    <w:rsid w:val="00A70F1A"/>
    <w:rsid w:val="00A73372"/>
    <w:rsid w:val="00A74421"/>
    <w:rsid w:val="00A74B9E"/>
    <w:rsid w:val="00A81ED4"/>
    <w:rsid w:val="00A9003F"/>
    <w:rsid w:val="00A93CFA"/>
    <w:rsid w:val="00A97C17"/>
    <w:rsid w:val="00AA0403"/>
    <w:rsid w:val="00AA1AA8"/>
    <w:rsid w:val="00AA1BD5"/>
    <w:rsid w:val="00AA251F"/>
    <w:rsid w:val="00AA33CC"/>
    <w:rsid w:val="00AA440F"/>
    <w:rsid w:val="00AA44CB"/>
    <w:rsid w:val="00AB551C"/>
    <w:rsid w:val="00AC13EB"/>
    <w:rsid w:val="00AC1D88"/>
    <w:rsid w:val="00AC5CDC"/>
    <w:rsid w:val="00AC6143"/>
    <w:rsid w:val="00AD731F"/>
    <w:rsid w:val="00AD7E50"/>
    <w:rsid w:val="00AE3074"/>
    <w:rsid w:val="00AF4A2F"/>
    <w:rsid w:val="00AF69A1"/>
    <w:rsid w:val="00B06328"/>
    <w:rsid w:val="00B17E0A"/>
    <w:rsid w:val="00B20E79"/>
    <w:rsid w:val="00B24742"/>
    <w:rsid w:val="00B25657"/>
    <w:rsid w:val="00B31594"/>
    <w:rsid w:val="00B41F50"/>
    <w:rsid w:val="00B47CAC"/>
    <w:rsid w:val="00B50A17"/>
    <w:rsid w:val="00B5203B"/>
    <w:rsid w:val="00B60E6E"/>
    <w:rsid w:val="00B67020"/>
    <w:rsid w:val="00B81DDF"/>
    <w:rsid w:val="00B97B4C"/>
    <w:rsid w:val="00BA4CD4"/>
    <w:rsid w:val="00BB090E"/>
    <w:rsid w:val="00BE5BCB"/>
    <w:rsid w:val="00BE654D"/>
    <w:rsid w:val="00BF589F"/>
    <w:rsid w:val="00BF7FA1"/>
    <w:rsid w:val="00C03915"/>
    <w:rsid w:val="00C05EFA"/>
    <w:rsid w:val="00C26810"/>
    <w:rsid w:val="00C27F84"/>
    <w:rsid w:val="00C31893"/>
    <w:rsid w:val="00C31C23"/>
    <w:rsid w:val="00C414CF"/>
    <w:rsid w:val="00C43C1F"/>
    <w:rsid w:val="00C457FB"/>
    <w:rsid w:val="00C5153C"/>
    <w:rsid w:val="00C53BA0"/>
    <w:rsid w:val="00C5652D"/>
    <w:rsid w:val="00C57DDD"/>
    <w:rsid w:val="00C64D89"/>
    <w:rsid w:val="00C83546"/>
    <w:rsid w:val="00CB4922"/>
    <w:rsid w:val="00CB4971"/>
    <w:rsid w:val="00CC05E8"/>
    <w:rsid w:val="00CD0EF6"/>
    <w:rsid w:val="00CD313F"/>
    <w:rsid w:val="00CD6D14"/>
    <w:rsid w:val="00D010E2"/>
    <w:rsid w:val="00D14495"/>
    <w:rsid w:val="00D14C5B"/>
    <w:rsid w:val="00D210EB"/>
    <w:rsid w:val="00D27DEC"/>
    <w:rsid w:val="00D31239"/>
    <w:rsid w:val="00D327E0"/>
    <w:rsid w:val="00D335BB"/>
    <w:rsid w:val="00D4057E"/>
    <w:rsid w:val="00D70A1C"/>
    <w:rsid w:val="00D72790"/>
    <w:rsid w:val="00D73C49"/>
    <w:rsid w:val="00D74D05"/>
    <w:rsid w:val="00D776C5"/>
    <w:rsid w:val="00D86658"/>
    <w:rsid w:val="00D8719A"/>
    <w:rsid w:val="00DA5E64"/>
    <w:rsid w:val="00DB1022"/>
    <w:rsid w:val="00DD1CC1"/>
    <w:rsid w:val="00DD346A"/>
    <w:rsid w:val="00DE0361"/>
    <w:rsid w:val="00DE69AF"/>
    <w:rsid w:val="00DF6793"/>
    <w:rsid w:val="00DF6A04"/>
    <w:rsid w:val="00DF6AF7"/>
    <w:rsid w:val="00E00A01"/>
    <w:rsid w:val="00E060D3"/>
    <w:rsid w:val="00E11E42"/>
    <w:rsid w:val="00E21F75"/>
    <w:rsid w:val="00E319AC"/>
    <w:rsid w:val="00E3503F"/>
    <w:rsid w:val="00E53285"/>
    <w:rsid w:val="00E53A93"/>
    <w:rsid w:val="00E571A1"/>
    <w:rsid w:val="00E5784C"/>
    <w:rsid w:val="00E57F0C"/>
    <w:rsid w:val="00E6008A"/>
    <w:rsid w:val="00E6474A"/>
    <w:rsid w:val="00E710DD"/>
    <w:rsid w:val="00E738DD"/>
    <w:rsid w:val="00E9095F"/>
    <w:rsid w:val="00E929DC"/>
    <w:rsid w:val="00EA0563"/>
    <w:rsid w:val="00EA5719"/>
    <w:rsid w:val="00EC3C2F"/>
    <w:rsid w:val="00ED3235"/>
    <w:rsid w:val="00ED4BA7"/>
    <w:rsid w:val="00EE20F5"/>
    <w:rsid w:val="00EE435B"/>
    <w:rsid w:val="00EE55BC"/>
    <w:rsid w:val="00EE668D"/>
    <w:rsid w:val="00EE6E6A"/>
    <w:rsid w:val="00EF6C3C"/>
    <w:rsid w:val="00F02B75"/>
    <w:rsid w:val="00F12172"/>
    <w:rsid w:val="00F126E7"/>
    <w:rsid w:val="00F12D8E"/>
    <w:rsid w:val="00F13E01"/>
    <w:rsid w:val="00F15F41"/>
    <w:rsid w:val="00F17F95"/>
    <w:rsid w:val="00F200F8"/>
    <w:rsid w:val="00F20A92"/>
    <w:rsid w:val="00F2219B"/>
    <w:rsid w:val="00F25A97"/>
    <w:rsid w:val="00F324EE"/>
    <w:rsid w:val="00F33D22"/>
    <w:rsid w:val="00F40E1A"/>
    <w:rsid w:val="00F4523A"/>
    <w:rsid w:val="00F46E27"/>
    <w:rsid w:val="00F47A50"/>
    <w:rsid w:val="00F52618"/>
    <w:rsid w:val="00F54CEA"/>
    <w:rsid w:val="00F54E97"/>
    <w:rsid w:val="00F60CAA"/>
    <w:rsid w:val="00F61E55"/>
    <w:rsid w:val="00F73383"/>
    <w:rsid w:val="00F73436"/>
    <w:rsid w:val="00F73D42"/>
    <w:rsid w:val="00F80F0E"/>
    <w:rsid w:val="00F845A7"/>
    <w:rsid w:val="00F96DEB"/>
    <w:rsid w:val="00FA59E8"/>
    <w:rsid w:val="00FB1F1C"/>
    <w:rsid w:val="00FC7B9D"/>
    <w:rsid w:val="00FE23D4"/>
    <w:rsid w:val="00FE574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BEFE28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4009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1F0720"/>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1F0720"/>
    <w:rPr>
      <w:rFonts w:ascii="Lucida Grande" w:hAnsi="Lucida Grande" w:cs="Lucida Grande"/>
      <w:sz w:val="18"/>
      <w:szCs w:val="18"/>
    </w:rPr>
  </w:style>
  <w:style w:type="character" w:styleId="Rimandocommento">
    <w:name w:val="annotation reference"/>
    <w:basedOn w:val="Caratterepredefinitoparagrafo"/>
    <w:uiPriority w:val="99"/>
    <w:semiHidden/>
    <w:unhideWhenUsed/>
    <w:rsid w:val="00A30200"/>
    <w:rPr>
      <w:sz w:val="18"/>
      <w:szCs w:val="18"/>
    </w:rPr>
  </w:style>
  <w:style w:type="paragraph" w:styleId="Testocommento">
    <w:name w:val="annotation text"/>
    <w:basedOn w:val="Normale"/>
    <w:link w:val="TestocommentoCarattere"/>
    <w:uiPriority w:val="99"/>
    <w:semiHidden/>
    <w:unhideWhenUsed/>
    <w:rsid w:val="00A30200"/>
  </w:style>
  <w:style w:type="character" w:customStyle="1" w:styleId="TestocommentoCarattere">
    <w:name w:val="Testo commento Carattere"/>
    <w:basedOn w:val="Caratterepredefinitoparagrafo"/>
    <w:link w:val="Testocommento"/>
    <w:uiPriority w:val="99"/>
    <w:semiHidden/>
    <w:rsid w:val="00A30200"/>
  </w:style>
  <w:style w:type="paragraph" w:styleId="Soggettocommento">
    <w:name w:val="annotation subject"/>
    <w:basedOn w:val="Testocommento"/>
    <w:next w:val="Testocommento"/>
    <w:link w:val="SoggettocommentoCarattere"/>
    <w:uiPriority w:val="99"/>
    <w:semiHidden/>
    <w:unhideWhenUsed/>
    <w:rsid w:val="00A30200"/>
    <w:rPr>
      <w:b/>
      <w:bCs/>
      <w:sz w:val="20"/>
      <w:szCs w:val="20"/>
    </w:rPr>
  </w:style>
  <w:style w:type="character" w:customStyle="1" w:styleId="SoggettocommentoCarattere">
    <w:name w:val="Soggetto commento Carattere"/>
    <w:basedOn w:val="TestocommentoCarattere"/>
    <w:link w:val="Soggettocommento"/>
    <w:uiPriority w:val="99"/>
    <w:semiHidden/>
    <w:rsid w:val="00A30200"/>
    <w:rPr>
      <w:b/>
      <w:bCs/>
      <w:sz w:val="20"/>
      <w:szCs w:val="20"/>
    </w:rPr>
  </w:style>
  <w:style w:type="paragraph" w:styleId="Paragrafoelenco">
    <w:name w:val="List Paragraph"/>
    <w:basedOn w:val="Normale"/>
    <w:uiPriority w:val="34"/>
    <w:qFormat/>
    <w:rsid w:val="00F12D8E"/>
    <w:pPr>
      <w:ind w:left="720"/>
      <w:contextualSpacing/>
    </w:pPr>
  </w:style>
  <w:style w:type="character" w:styleId="Collegamentoipertestuale">
    <w:name w:val="Hyperlink"/>
    <w:basedOn w:val="Caratterepredefinitoparagrafo"/>
    <w:uiPriority w:val="99"/>
    <w:unhideWhenUsed/>
    <w:rsid w:val="001A2052"/>
    <w:rPr>
      <w:color w:val="0000FF" w:themeColor="hyperlink"/>
      <w:u w:val="single"/>
    </w:rPr>
  </w:style>
  <w:style w:type="character" w:customStyle="1" w:styleId="Menzionenonrisolta1">
    <w:name w:val="Menzione non risolta1"/>
    <w:basedOn w:val="Caratterepredefinitoparagrafo"/>
    <w:uiPriority w:val="99"/>
    <w:semiHidden/>
    <w:unhideWhenUsed/>
    <w:rsid w:val="001A2052"/>
    <w:rPr>
      <w:color w:val="605E5C"/>
      <w:shd w:val="clear" w:color="auto" w:fill="E1DFDD"/>
    </w:rPr>
  </w:style>
  <w:style w:type="paragraph" w:styleId="Revisione">
    <w:name w:val="Revision"/>
    <w:hidden/>
    <w:uiPriority w:val="99"/>
    <w:semiHidden/>
    <w:rsid w:val="008D1EC1"/>
  </w:style>
  <w:style w:type="paragraph" w:styleId="Intestazione">
    <w:name w:val="header"/>
    <w:basedOn w:val="Normale"/>
    <w:link w:val="IntestazioneCarattere"/>
    <w:uiPriority w:val="99"/>
    <w:unhideWhenUsed/>
    <w:rsid w:val="00261054"/>
    <w:pPr>
      <w:tabs>
        <w:tab w:val="center" w:pos="4680"/>
        <w:tab w:val="right" w:pos="9360"/>
      </w:tabs>
    </w:pPr>
  </w:style>
  <w:style w:type="character" w:customStyle="1" w:styleId="IntestazioneCarattere">
    <w:name w:val="Intestazione Carattere"/>
    <w:basedOn w:val="Caratterepredefinitoparagrafo"/>
    <w:link w:val="Intestazione"/>
    <w:uiPriority w:val="99"/>
    <w:rsid w:val="00261054"/>
  </w:style>
  <w:style w:type="paragraph" w:styleId="Pidipagina">
    <w:name w:val="footer"/>
    <w:basedOn w:val="Normale"/>
    <w:link w:val="PidipaginaCarattere"/>
    <w:uiPriority w:val="99"/>
    <w:unhideWhenUsed/>
    <w:rsid w:val="00261054"/>
    <w:pPr>
      <w:tabs>
        <w:tab w:val="center" w:pos="4680"/>
        <w:tab w:val="right" w:pos="9360"/>
      </w:tabs>
    </w:pPr>
  </w:style>
  <w:style w:type="character" w:customStyle="1" w:styleId="PidipaginaCarattere">
    <w:name w:val="Piè di pagina Carattere"/>
    <w:basedOn w:val="Caratterepredefinitoparagrafo"/>
    <w:link w:val="Pidipagina"/>
    <w:uiPriority w:val="99"/>
    <w:rsid w:val="0026105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4009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1F0720"/>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1F0720"/>
    <w:rPr>
      <w:rFonts w:ascii="Lucida Grande" w:hAnsi="Lucida Grande" w:cs="Lucida Grande"/>
      <w:sz w:val="18"/>
      <w:szCs w:val="18"/>
    </w:rPr>
  </w:style>
  <w:style w:type="character" w:styleId="Rimandocommento">
    <w:name w:val="annotation reference"/>
    <w:basedOn w:val="Caratterepredefinitoparagrafo"/>
    <w:uiPriority w:val="99"/>
    <w:semiHidden/>
    <w:unhideWhenUsed/>
    <w:rsid w:val="00A30200"/>
    <w:rPr>
      <w:sz w:val="18"/>
      <w:szCs w:val="18"/>
    </w:rPr>
  </w:style>
  <w:style w:type="paragraph" w:styleId="Testocommento">
    <w:name w:val="annotation text"/>
    <w:basedOn w:val="Normale"/>
    <w:link w:val="TestocommentoCarattere"/>
    <w:uiPriority w:val="99"/>
    <w:semiHidden/>
    <w:unhideWhenUsed/>
    <w:rsid w:val="00A30200"/>
  </w:style>
  <w:style w:type="character" w:customStyle="1" w:styleId="TestocommentoCarattere">
    <w:name w:val="Testo commento Carattere"/>
    <w:basedOn w:val="Caratterepredefinitoparagrafo"/>
    <w:link w:val="Testocommento"/>
    <w:uiPriority w:val="99"/>
    <w:semiHidden/>
    <w:rsid w:val="00A30200"/>
  </w:style>
  <w:style w:type="paragraph" w:styleId="Soggettocommento">
    <w:name w:val="annotation subject"/>
    <w:basedOn w:val="Testocommento"/>
    <w:next w:val="Testocommento"/>
    <w:link w:val="SoggettocommentoCarattere"/>
    <w:uiPriority w:val="99"/>
    <w:semiHidden/>
    <w:unhideWhenUsed/>
    <w:rsid w:val="00A30200"/>
    <w:rPr>
      <w:b/>
      <w:bCs/>
      <w:sz w:val="20"/>
      <w:szCs w:val="20"/>
    </w:rPr>
  </w:style>
  <w:style w:type="character" w:customStyle="1" w:styleId="SoggettocommentoCarattere">
    <w:name w:val="Soggetto commento Carattere"/>
    <w:basedOn w:val="TestocommentoCarattere"/>
    <w:link w:val="Soggettocommento"/>
    <w:uiPriority w:val="99"/>
    <w:semiHidden/>
    <w:rsid w:val="00A30200"/>
    <w:rPr>
      <w:b/>
      <w:bCs/>
      <w:sz w:val="20"/>
      <w:szCs w:val="20"/>
    </w:rPr>
  </w:style>
  <w:style w:type="paragraph" w:styleId="Paragrafoelenco">
    <w:name w:val="List Paragraph"/>
    <w:basedOn w:val="Normale"/>
    <w:uiPriority w:val="34"/>
    <w:qFormat/>
    <w:rsid w:val="00F12D8E"/>
    <w:pPr>
      <w:ind w:left="720"/>
      <w:contextualSpacing/>
    </w:pPr>
  </w:style>
  <w:style w:type="character" w:styleId="Collegamentoipertestuale">
    <w:name w:val="Hyperlink"/>
    <w:basedOn w:val="Caratterepredefinitoparagrafo"/>
    <w:uiPriority w:val="99"/>
    <w:unhideWhenUsed/>
    <w:rsid w:val="001A2052"/>
    <w:rPr>
      <w:color w:val="0000FF" w:themeColor="hyperlink"/>
      <w:u w:val="single"/>
    </w:rPr>
  </w:style>
  <w:style w:type="character" w:customStyle="1" w:styleId="Menzionenonrisolta1">
    <w:name w:val="Menzione non risolta1"/>
    <w:basedOn w:val="Caratterepredefinitoparagrafo"/>
    <w:uiPriority w:val="99"/>
    <w:semiHidden/>
    <w:unhideWhenUsed/>
    <w:rsid w:val="001A2052"/>
    <w:rPr>
      <w:color w:val="605E5C"/>
      <w:shd w:val="clear" w:color="auto" w:fill="E1DFDD"/>
    </w:rPr>
  </w:style>
  <w:style w:type="paragraph" w:styleId="Revisione">
    <w:name w:val="Revision"/>
    <w:hidden/>
    <w:uiPriority w:val="99"/>
    <w:semiHidden/>
    <w:rsid w:val="008D1EC1"/>
  </w:style>
  <w:style w:type="paragraph" w:styleId="Intestazione">
    <w:name w:val="header"/>
    <w:basedOn w:val="Normale"/>
    <w:link w:val="IntestazioneCarattere"/>
    <w:uiPriority w:val="99"/>
    <w:unhideWhenUsed/>
    <w:rsid w:val="00261054"/>
    <w:pPr>
      <w:tabs>
        <w:tab w:val="center" w:pos="4680"/>
        <w:tab w:val="right" w:pos="9360"/>
      </w:tabs>
    </w:pPr>
  </w:style>
  <w:style w:type="character" w:customStyle="1" w:styleId="IntestazioneCarattere">
    <w:name w:val="Intestazione Carattere"/>
    <w:basedOn w:val="Caratterepredefinitoparagrafo"/>
    <w:link w:val="Intestazione"/>
    <w:uiPriority w:val="99"/>
    <w:rsid w:val="00261054"/>
  </w:style>
  <w:style w:type="paragraph" w:styleId="Pidipagina">
    <w:name w:val="footer"/>
    <w:basedOn w:val="Normale"/>
    <w:link w:val="PidipaginaCarattere"/>
    <w:uiPriority w:val="99"/>
    <w:unhideWhenUsed/>
    <w:rsid w:val="00261054"/>
    <w:pPr>
      <w:tabs>
        <w:tab w:val="center" w:pos="4680"/>
        <w:tab w:val="right" w:pos="9360"/>
      </w:tabs>
    </w:pPr>
  </w:style>
  <w:style w:type="character" w:customStyle="1" w:styleId="PidipaginaCarattere">
    <w:name w:val="Piè di pagina Carattere"/>
    <w:basedOn w:val="Caratterepredefinitoparagrafo"/>
    <w:link w:val="Pidipagina"/>
    <w:uiPriority w:val="99"/>
    <w:rsid w:val="002610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353336">
      <w:bodyDiv w:val="1"/>
      <w:marLeft w:val="0"/>
      <w:marRight w:val="0"/>
      <w:marTop w:val="0"/>
      <w:marBottom w:val="0"/>
      <w:divBdr>
        <w:top w:val="none" w:sz="0" w:space="0" w:color="auto"/>
        <w:left w:val="none" w:sz="0" w:space="0" w:color="auto"/>
        <w:bottom w:val="none" w:sz="0" w:space="0" w:color="auto"/>
        <w:right w:val="none" w:sz="0" w:space="0" w:color="auto"/>
      </w:divBdr>
      <w:divsChild>
        <w:div w:id="2075350359">
          <w:marLeft w:val="0"/>
          <w:marRight w:val="0"/>
          <w:marTop w:val="0"/>
          <w:marBottom w:val="0"/>
          <w:divBdr>
            <w:top w:val="none" w:sz="0" w:space="0" w:color="auto"/>
            <w:left w:val="none" w:sz="0" w:space="0" w:color="auto"/>
            <w:bottom w:val="none" w:sz="0" w:space="0" w:color="auto"/>
            <w:right w:val="none" w:sz="0" w:space="0" w:color="auto"/>
          </w:divBdr>
        </w:div>
      </w:divsChild>
    </w:div>
    <w:div w:id="749160500">
      <w:bodyDiv w:val="1"/>
      <w:marLeft w:val="0"/>
      <w:marRight w:val="0"/>
      <w:marTop w:val="0"/>
      <w:marBottom w:val="0"/>
      <w:divBdr>
        <w:top w:val="none" w:sz="0" w:space="0" w:color="auto"/>
        <w:left w:val="none" w:sz="0" w:space="0" w:color="auto"/>
        <w:bottom w:val="none" w:sz="0" w:space="0" w:color="auto"/>
        <w:right w:val="none" w:sz="0" w:space="0" w:color="auto"/>
      </w:divBdr>
    </w:div>
    <w:div w:id="867647114">
      <w:bodyDiv w:val="1"/>
      <w:marLeft w:val="0"/>
      <w:marRight w:val="0"/>
      <w:marTop w:val="0"/>
      <w:marBottom w:val="0"/>
      <w:divBdr>
        <w:top w:val="none" w:sz="0" w:space="0" w:color="auto"/>
        <w:left w:val="none" w:sz="0" w:space="0" w:color="auto"/>
        <w:bottom w:val="none" w:sz="0" w:space="0" w:color="auto"/>
        <w:right w:val="none" w:sz="0" w:space="0" w:color="auto"/>
      </w:divBdr>
      <w:divsChild>
        <w:div w:id="1579826078">
          <w:marLeft w:val="0"/>
          <w:marRight w:val="0"/>
          <w:marTop w:val="0"/>
          <w:marBottom w:val="0"/>
          <w:divBdr>
            <w:top w:val="none" w:sz="0" w:space="0" w:color="auto"/>
            <w:left w:val="none" w:sz="0" w:space="0" w:color="auto"/>
            <w:bottom w:val="none" w:sz="0" w:space="0" w:color="auto"/>
            <w:right w:val="none" w:sz="0" w:space="0" w:color="auto"/>
          </w:divBdr>
        </w:div>
      </w:divsChild>
    </w:div>
    <w:div w:id="916983823">
      <w:bodyDiv w:val="1"/>
      <w:marLeft w:val="0"/>
      <w:marRight w:val="0"/>
      <w:marTop w:val="0"/>
      <w:marBottom w:val="0"/>
      <w:divBdr>
        <w:top w:val="none" w:sz="0" w:space="0" w:color="auto"/>
        <w:left w:val="none" w:sz="0" w:space="0" w:color="auto"/>
        <w:bottom w:val="none" w:sz="0" w:space="0" w:color="auto"/>
        <w:right w:val="none" w:sz="0" w:space="0" w:color="auto"/>
      </w:divBdr>
      <w:divsChild>
        <w:div w:id="884833163">
          <w:marLeft w:val="0"/>
          <w:marRight w:val="0"/>
          <w:marTop w:val="0"/>
          <w:marBottom w:val="0"/>
          <w:divBdr>
            <w:top w:val="none" w:sz="0" w:space="0" w:color="auto"/>
            <w:left w:val="none" w:sz="0" w:space="0" w:color="auto"/>
            <w:bottom w:val="none" w:sz="0" w:space="0" w:color="auto"/>
            <w:right w:val="none" w:sz="0" w:space="0" w:color="auto"/>
          </w:divBdr>
        </w:div>
      </w:divsChild>
    </w:div>
    <w:div w:id="1209797813">
      <w:bodyDiv w:val="1"/>
      <w:marLeft w:val="0"/>
      <w:marRight w:val="0"/>
      <w:marTop w:val="0"/>
      <w:marBottom w:val="0"/>
      <w:divBdr>
        <w:top w:val="none" w:sz="0" w:space="0" w:color="auto"/>
        <w:left w:val="none" w:sz="0" w:space="0" w:color="auto"/>
        <w:bottom w:val="none" w:sz="0" w:space="0" w:color="auto"/>
        <w:right w:val="none" w:sz="0" w:space="0" w:color="auto"/>
      </w:divBdr>
      <w:divsChild>
        <w:div w:id="836385114">
          <w:marLeft w:val="0"/>
          <w:marRight w:val="0"/>
          <w:marTop w:val="0"/>
          <w:marBottom w:val="0"/>
          <w:divBdr>
            <w:top w:val="none" w:sz="0" w:space="0" w:color="auto"/>
            <w:left w:val="none" w:sz="0" w:space="0" w:color="auto"/>
            <w:bottom w:val="none" w:sz="0" w:space="0" w:color="auto"/>
            <w:right w:val="none" w:sz="0" w:space="0" w:color="auto"/>
          </w:divBdr>
        </w:div>
      </w:divsChild>
    </w:div>
    <w:div w:id="1567915910">
      <w:bodyDiv w:val="1"/>
      <w:marLeft w:val="0"/>
      <w:marRight w:val="0"/>
      <w:marTop w:val="0"/>
      <w:marBottom w:val="0"/>
      <w:divBdr>
        <w:top w:val="none" w:sz="0" w:space="0" w:color="auto"/>
        <w:left w:val="none" w:sz="0" w:space="0" w:color="auto"/>
        <w:bottom w:val="none" w:sz="0" w:space="0" w:color="auto"/>
        <w:right w:val="none" w:sz="0" w:space="0" w:color="auto"/>
      </w:divBdr>
      <w:divsChild>
        <w:div w:id="519510774">
          <w:marLeft w:val="0"/>
          <w:marRight w:val="0"/>
          <w:marTop w:val="0"/>
          <w:marBottom w:val="0"/>
          <w:divBdr>
            <w:top w:val="none" w:sz="0" w:space="0" w:color="auto"/>
            <w:left w:val="none" w:sz="0" w:space="0" w:color="auto"/>
            <w:bottom w:val="none" w:sz="0" w:space="0" w:color="auto"/>
            <w:right w:val="none" w:sz="0" w:space="0" w:color="auto"/>
          </w:divBdr>
        </w:div>
      </w:divsChild>
    </w:div>
    <w:div w:id="2038845007">
      <w:bodyDiv w:val="1"/>
      <w:marLeft w:val="0"/>
      <w:marRight w:val="0"/>
      <w:marTop w:val="0"/>
      <w:marBottom w:val="0"/>
      <w:divBdr>
        <w:top w:val="none" w:sz="0" w:space="0" w:color="auto"/>
        <w:left w:val="none" w:sz="0" w:space="0" w:color="auto"/>
        <w:bottom w:val="none" w:sz="0" w:space="0" w:color="auto"/>
        <w:right w:val="none" w:sz="0" w:space="0" w:color="auto"/>
      </w:divBdr>
      <w:divsChild>
        <w:div w:id="98967428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tif"/><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6" Type="http://schemas.microsoft.com/office/2011/relationships/people" Target="people.xml"/><Relationship Id="rId17" Type="http://schemas.microsoft.com/office/2011/relationships/commentsExtended" Target="commentsExtended.xml"/><Relationship Id="rId18"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tiff"/><Relationship Id="rId10" Type="http://schemas.openxmlformats.org/officeDocument/2006/relationships/image" Target="media/image2.t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FD0FAA-D294-3C4B-8860-4A401303F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32</Pages>
  <Words>9367</Words>
  <Characters>53393</Characters>
  <Application>Microsoft Macintosh Word</Application>
  <DocSecurity>0</DocSecurity>
  <Lines>444</Lines>
  <Paragraphs>125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scaltritti</dc:creator>
  <cp:keywords/>
  <dc:description/>
  <cp:lastModifiedBy>michele scaltritti</cp:lastModifiedBy>
  <cp:revision>5</cp:revision>
  <cp:lastPrinted>2019-09-07T11:42:00Z</cp:lastPrinted>
  <dcterms:created xsi:type="dcterms:W3CDTF">2019-12-30T13:36:00Z</dcterms:created>
  <dcterms:modified xsi:type="dcterms:W3CDTF">2019-12-30T14:31:00Z</dcterms:modified>
</cp:coreProperties>
</file>