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6C69D9" w14:textId="72A1CA4C" w:rsidR="00FF7781" w:rsidRPr="00FF7781" w:rsidRDefault="007A493B" w:rsidP="00FF7781">
      <w:pPr>
        <w:spacing w:line="360" w:lineRule="auto"/>
        <w:rPr>
          <w:rFonts w:ascii="Times New Roman" w:hAnsi="Times New Roman" w:cs="Times New Roman"/>
          <w:lang w:val="en-US"/>
        </w:rPr>
      </w:pPr>
      <w:r w:rsidRPr="00A9078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Wine Lees as a substrate </w:t>
      </w:r>
      <w:r w:rsidR="00DA6651" w:rsidRPr="00A9078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for the production of </w:t>
      </w:r>
      <w:proofErr w:type="spellStart"/>
      <w:r w:rsidR="00DA6651" w:rsidRPr="00A90789">
        <w:rPr>
          <w:rFonts w:ascii="Times New Roman" w:hAnsi="Times New Roman" w:cs="Times New Roman"/>
          <w:b/>
          <w:bCs/>
          <w:sz w:val="28"/>
          <w:szCs w:val="28"/>
          <w:lang w:val="en-US"/>
        </w:rPr>
        <w:t>polyhydroxyalkanoates</w:t>
      </w:r>
      <w:proofErr w:type="spellEnd"/>
      <w:r w:rsidR="00DA6651" w:rsidRPr="00A9078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="002F3B5B">
        <w:rPr>
          <w:rFonts w:ascii="Times New Roman" w:hAnsi="Times New Roman" w:cs="Times New Roman"/>
          <w:b/>
          <w:bCs/>
          <w:sz w:val="28"/>
          <w:szCs w:val="28"/>
          <w:lang w:val="en-US"/>
        </w:rPr>
        <w:t>(PHAs)</w:t>
      </w:r>
      <w:r w:rsidR="00905EEA">
        <w:rPr>
          <w:rFonts w:ascii="Times New Roman" w:hAnsi="Times New Roman" w:cs="Times New Roman"/>
          <w:b/>
          <w:bCs/>
          <w:sz w:val="28"/>
          <w:szCs w:val="28"/>
          <w:lang w:val="en-US"/>
        </w:rPr>
        <w:t>.</w:t>
      </w:r>
    </w:p>
    <w:p w14:paraId="3C37A9A2" w14:textId="698B7449" w:rsidR="00905EEA" w:rsidRDefault="00FF7781" w:rsidP="00FF77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781">
        <w:rPr>
          <w:rFonts w:ascii="Times New Roman" w:hAnsi="Times New Roman" w:cs="Times New Roman"/>
          <w:sz w:val="24"/>
          <w:szCs w:val="24"/>
        </w:rPr>
        <w:t>Caminiti</w:t>
      </w:r>
      <w:proofErr w:type="spellEnd"/>
      <w:r w:rsidRPr="00FF7781">
        <w:rPr>
          <w:rFonts w:ascii="Times New Roman" w:hAnsi="Times New Roman" w:cs="Times New Roman"/>
          <w:sz w:val="24"/>
          <w:szCs w:val="24"/>
        </w:rPr>
        <w:t xml:space="preserve"> Viola, Favaro Lorenzo, </w:t>
      </w:r>
      <w:proofErr w:type="spellStart"/>
      <w:r w:rsidR="00CD4EEA">
        <w:rPr>
          <w:rFonts w:ascii="Times New Roman" w:hAnsi="Times New Roman" w:cs="Times New Roman"/>
          <w:sz w:val="24"/>
          <w:szCs w:val="24"/>
        </w:rPr>
        <w:t>Gupte</w:t>
      </w:r>
      <w:proofErr w:type="spellEnd"/>
      <w:r w:rsidR="00CD4EEA" w:rsidRPr="00CD4E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D4EEA">
        <w:rPr>
          <w:rFonts w:ascii="Times New Roman" w:hAnsi="Times New Roman" w:cs="Times New Roman"/>
          <w:sz w:val="24"/>
          <w:szCs w:val="24"/>
        </w:rPr>
        <w:t>Ameya</w:t>
      </w:r>
      <w:proofErr w:type="spellEnd"/>
      <w:r w:rsidR="00CD4E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D4EEA">
        <w:rPr>
          <w:rFonts w:ascii="Times New Roman" w:hAnsi="Times New Roman" w:cs="Times New Roman"/>
          <w:sz w:val="24"/>
          <w:szCs w:val="24"/>
        </w:rPr>
        <w:t>Pankaj</w:t>
      </w:r>
      <w:proofErr w:type="spellEnd"/>
      <w:r w:rsidR="00CD4EEA">
        <w:rPr>
          <w:rFonts w:ascii="Times New Roman" w:hAnsi="Times New Roman" w:cs="Times New Roman"/>
          <w:sz w:val="24"/>
          <w:szCs w:val="24"/>
        </w:rPr>
        <w:t>,</w:t>
      </w:r>
      <w:r w:rsidR="00CD4EEA">
        <w:rPr>
          <w:rFonts w:ascii="Times New Roman" w:hAnsi="Times New Roman" w:cs="Times New Roman"/>
          <w:sz w:val="24"/>
          <w:szCs w:val="24"/>
        </w:rPr>
        <w:t xml:space="preserve"> </w:t>
      </w:r>
      <w:r w:rsidRPr="00FF7781">
        <w:rPr>
          <w:rFonts w:ascii="Times New Roman" w:hAnsi="Times New Roman" w:cs="Times New Roman"/>
          <w:sz w:val="24"/>
          <w:szCs w:val="24"/>
        </w:rPr>
        <w:t xml:space="preserve">Casella Sergio, </w:t>
      </w:r>
      <w:r w:rsidR="00CD4EEA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="00CD4EEA">
        <w:rPr>
          <w:rFonts w:ascii="Times New Roman" w:hAnsi="Times New Roman" w:cs="Times New Roman"/>
          <w:sz w:val="24"/>
          <w:szCs w:val="24"/>
        </w:rPr>
        <w:t>Iseppi</w:t>
      </w:r>
      <w:proofErr w:type="spellEnd"/>
      <w:r w:rsidR="00CD4EEA">
        <w:rPr>
          <w:rFonts w:ascii="Times New Roman" w:hAnsi="Times New Roman" w:cs="Times New Roman"/>
          <w:sz w:val="24"/>
          <w:szCs w:val="24"/>
        </w:rPr>
        <w:t xml:space="preserve"> Alberto, </w:t>
      </w:r>
      <w:r w:rsidR="00CD4EEA" w:rsidRPr="00CD4EEA">
        <w:rPr>
          <w:rFonts w:ascii="Times New Roman" w:hAnsi="Times New Roman" w:cs="Times New Roman"/>
          <w:sz w:val="24"/>
          <w:szCs w:val="24"/>
        </w:rPr>
        <w:t xml:space="preserve">John </w:t>
      </w:r>
      <w:proofErr w:type="spellStart"/>
      <w:r w:rsidR="00CD4EEA" w:rsidRPr="00CD4EEA">
        <w:rPr>
          <w:rFonts w:ascii="Times New Roman" w:hAnsi="Times New Roman" w:cs="Times New Roman"/>
          <w:sz w:val="24"/>
          <w:szCs w:val="24"/>
        </w:rPr>
        <w:t>Brearley</w:t>
      </w:r>
      <w:proofErr w:type="spellEnd"/>
      <w:r w:rsidR="00CD4EEA" w:rsidRPr="00CD4EEA">
        <w:rPr>
          <w:rFonts w:ascii="Times New Roman" w:hAnsi="Times New Roman" w:cs="Times New Roman"/>
          <w:sz w:val="24"/>
          <w:szCs w:val="24"/>
        </w:rPr>
        <w:t>-Smith</w:t>
      </w:r>
      <w:r w:rsidR="00CD4EEA" w:rsidRPr="00CD4EEA">
        <w:rPr>
          <w:rFonts w:ascii="Times New Roman" w:hAnsi="Times New Roman" w:cs="Times New Roman"/>
          <w:sz w:val="24"/>
          <w:szCs w:val="24"/>
        </w:rPr>
        <w:t xml:space="preserve"> </w:t>
      </w:r>
      <w:r w:rsidR="00CD4EEA" w:rsidRPr="00CD4EEA">
        <w:rPr>
          <w:rFonts w:ascii="Times New Roman" w:hAnsi="Times New Roman" w:cs="Times New Roman"/>
          <w:sz w:val="24"/>
          <w:szCs w:val="24"/>
        </w:rPr>
        <w:t>Edward</w:t>
      </w:r>
      <w:r w:rsidR="00CD4EEA">
        <w:rPr>
          <w:rFonts w:ascii="Times New Roman" w:hAnsi="Times New Roman" w:cs="Times New Roman"/>
          <w:sz w:val="24"/>
          <w:szCs w:val="24"/>
        </w:rPr>
        <w:t>,</w:t>
      </w:r>
      <w:r w:rsidR="00CD4EEA">
        <w:rPr>
          <w:rFonts w:ascii="Times New Roman" w:hAnsi="Times New Roman" w:cs="Times New Roman"/>
          <w:sz w:val="24"/>
          <w:szCs w:val="24"/>
        </w:rPr>
        <w:t xml:space="preserve"> </w:t>
      </w:r>
      <w:r w:rsidRPr="00FF7781">
        <w:rPr>
          <w:rFonts w:ascii="Times New Roman" w:hAnsi="Times New Roman" w:cs="Times New Roman"/>
          <w:sz w:val="24"/>
          <w:szCs w:val="24"/>
        </w:rPr>
        <w:t>Basaglia Marina</w:t>
      </w:r>
    </w:p>
    <w:p w14:paraId="5668E504" w14:textId="104CF293" w:rsidR="00FF7781" w:rsidRPr="003D0A4E" w:rsidRDefault="003D0A4E" w:rsidP="003D0A4E">
      <w:pPr>
        <w:jc w:val="both"/>
        <w:rPr>
          <w:rFonts w:ascii="Times New Roman" w:hAnsi="Times New Roman" w:cs="Times New Roman"/>
          <w:i/>
          <w:color w:val="000000"/>
          <w:lang w:val="en-US"/>
        </w:rPr>
      </w:pPr>
      <w:r w:rsidRPr="003D0A4E">
        <w:rPr>
          <w:rFonts w:ascii="Times New Roman" w:hAnsi="Times New Roman" w:cs="Times New Roman"/>
          <w:i/>
          <w:color w:val="000000"/>
          <w:lang w:val="en-US"/>
        </w:rPr>
        <w:t xml:space="preserve">Department of Agronomy, Animals, Food, Natural </w:t>
      </w:r>
      <w:r w:rsidR="00B7637E">
        <w:rPr>
          <w:rFonts w:ascii="Times New Roman" w:hAnsi="Times New Roman" w:cs="Times New Roman"/>
          <w:i/>
          <w:color w:val="000000"/>
          <w:lang w:val="en-US"/>
        </w:rPr>
        <w:t>r</w:t>
      </w:r>
      <w:r w:rsidR="00B7637E" w:rsidRPr="003D0A4E">
        <w:rPr>
          <w:rFonts w:ascii="Times New Roman" w:hAnsi="Times New Roman" w:cs="Times New Roman"/>
          <w:i/>
          <w:color w:val="000000"/>
          <w:lang w:val="en-US"/>
        </w:rPr>
        <w:t xml:space="preserve">esources </w:t>
      </w:r>
      <w:r w:rsidRPr="003D0A4E">
        <w:rPr>
          <w:rFonts w:ascii="Times New Roman" w:hAnsi="Times New Roman" w:cs="Times New Roman"/>
          <w:i/>
          <w:color w:val="000000"/>
          <w:lang w:val="en-US"/>
        </w:rPr>
        <w:t xml:space="preserve">and the Environment (DAFNAE), University of </w:t>
      </w:r>
      <w:proofErr w:type="spellStart"/>
      <w:r w:rsidRPr="003D0A4E">
        <w:rPr>
          <w:rFonts w:ascii="Times New Roman" w:hAnsi="Times New Roman" w:cs="Times New Roman"/>
          <w:i/>
          <w:color w:val="000000"/>
          <w:lang w:val="en-US"/>
        </w:rPr>
        <w:t>Padova</w:t>
      </w:r>
      <w:proofErr w:type="spellEnd"/>
      <w:r w:rsidRPr="003D0A4E">
        <w:rPr>
          <w:rFonts w:ascii="Times New Roman" w:hAnsi="Times New Roman" w:cs="Times New Roman"/>
          <w:i/>
          <w:color w:val="000000"/>
          <w:lang w:val="en-US"/>
        </w:rPr>
        <w:t xml:space="preserve">, </w:t>
      </w:r>
      <w:proofErr w:type="spellStart"/>
      <w:r w:rsidRPr="003D0A4E">
        <w:rPr>
          <w:rFonts w:ascii="Times New Roman" w:hAnsi="Times New Roman" w:cs="Times New Roman"/>
          <w:i/>
          <w:color w:val="000000"/>
          <w:lang w:val="en-US"/>
        </w:rPr>
        <w:t>Agripolis</w:t>
      </w:r>
      <w:proofErr w:type="spellEnd"/>
      <w:r w:rsidRPr="003D0A4E">
        <w:rPr>
          <w:rFonts w:ascii="Times New Roman" w:hAnsi="Times New Roman" w:cs="Times New Roman"/>
          <w:i/>
          <w:color w:val="000000"/>
          <w:lang w:val="en-US"/>
        </w:rPr>
        <w:t xml:space="preserve">, </w:t>
      </w:r>
      <w:proofErr w:type="spellStart"/>
      <w:r w:rsidRPr="003D0A4E">
        <w:rPr>
          <w:rFonts w:ascii="Times New Roman" w:hAnsi="Times New Roman" w:cs="Times New Roman"/>
          <w:i/>
          <w:color w:val="000000"/>
          <w:lang w:val="en-US"/>
        </w:rPr>
        <w:t>Viale</w:t>
      </w:r>
      <w:proofErr w:type="spellEnd"/>
      <w:r w:rsidRPr="003D0A4E">
        <w:rPr>
          <w:rFonts w:ascii="Times New Roman" w:hAnsi="Times New Roman" w:cs="Times New Roman"/>
          <w:i/>
          <w:color w:val="000000"/>
          <w:lang w:val="en-US"/>
        </w:rPr>
        <w:t xml:space="preserve"> </w:t>
      </w:r>
      <w:proofErr w:type="spellStart"/>
      <w:r w:rsidRPr="003D0A4E">
        <w:rPr>
          <w:rFonts w:ascii="Times New Roman" w:hAnsi="Times New Roman" w:cs="Times New Roman"/>
          <w:i/>
          <w:color w:val="000000"/>
          <w:lang w:val="en-US"/>
        </w:rPr>
        <w:t>dell’Università</w:t>
      </w:r>
      <w:proofErr w:type="spellEnd"/>
      <w:r w:rsidRPr="003D0A4E">
        <w:rPr>
          <w:rFonts w:ascii="Times New Roman" w:hAnsi="Times New Roman" w:cs="Times New Roman"/>
          <w:i/>
          <w:color w:val="000000"/>
          <w:lang w:val="en-US"/>
        </w:rPr>
        <w:t xml:space="preserve"> 16, 35020 </w:t>
      </w:r>
      <w:proofErr w:type="spellStart"/>
      <w:r w:rsidRPr="003D0A4E">
        <w:rPr>
          <w:rFonts w:ascii="Times New Roman" w:hAnsi="Times New Roman" w:cs="Times New Roman"/>
          <w:i/>
          <w:color w:val="000000"/>
          <w:lang w:val="en-US"/>
        </w:rPr>
        <w:t>Legnaro</w:t>
      </w:r>
      <w:proofErr w:type="spellEnd"/>
      <w:r w:rsidRPr="003D0A4E">
        <w:rPr>
          <w:rFonts w:ascii="Times New Roman" w:hAnsi="Times New Roman" w:cs="Times New Roman"/>
          <w:i/>
          <w:color w:val="000000"/>
          <w:lang w:val="en-US"/>
        </w:rPr>
        <w:t xml:space="preserve"> (PD), Italy</w:t>
      </w:r>
    </w:p>
    <w:p w14:paraId="05A4D90D" w14:textId="4D997078" w:rsidR="00DC72E7" w:rsidRPr="0096167E" w:rsidRDefault="00A033FF" w:rsidP="00DC72E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  <w:lang w:val="en"/>
        </w:rPr>
      </w:pPr>
      <w:r w:rsidRPr="00A90789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Biomass is a renewable, carbon-neutral resource, and it is </w:t>
      </w:r>
      <w:r w:rsidR="00BF206A">
        <w:rPr>
          <w:rFonts w:ascii="Times New Roman" w:hAnsi="Times New Roman" w:cs="Times New Roman"/>
          <w:kern w:val="0"/>
          <w:sz w:val="24"/>
          <w:szCs w:val="24"/>
          <w:lang w:val="en"/>
        </w:rPr>
        <w:t>the</w:t>
      </w:r>
      <w:r w:rsidRPr="00A90789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perfect candidate for sustainable production of energy, fuels, material</w:t>
      </w:r>
      <w:r w:rsidR="00DA6651">
        <w:rPr>
          <w:rFonts w:ascii="Times New Roman" w:hAnsi="Times New Roman" w:cs="Times New Roman"/>
          <w:kern w:val="0"/>
          <w:sz w:val="24"/>
          <w:szCs w:val="24"/>
          <w:lang w:val="en"/>
        </w:rPr>
        <w:t>s</w:t>
      </w:r>
      <w:r w:rsidRPr="00A90789">
        <w:rPr>
          <w:rFonts w:ascii="Times New Roman" w:hAnsi="Times New Roman" w:cs="Times New Roman"/>
          <w:kern w:val="0"/>
          <w:sz w:val="24"/>
          <w:szCs w:val="24"/>
          <w:lang w:val="en"/>
        </w:rPr>
        <w:t>, and chemical product</w:t>
      </w:r>
      <w:r w:rsidR="00DA6651">
        <w:rPr>
          <w:rFonts w:ascii="Times New Roman" w:hAnsi="Times New Roman" w:cs="Times New Roman"/>
          <w:kern w:val="0"/>
          <w:sz w:val="24"/>
          <w:szCs w:val="24"/>
          <w:lang w:val="en"/>
        </w:rPr>
        <w:t>s</w:t>
      </w:r>
      <w:r w:rsidRPr="00A90789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. </w:t>
      </w:r>
      <w:r w:rsidR="007A493B" w:rsidRPr="00A90789">
        <w:rPr>
          <w:rFonts w:ascii="Times New Roman" w:hAnsi="Times New Roman" w:cs="Times New Roman"/>
          <w:kern w:val="0"/>
          <w:sz w:val="24"/>
          <w:szCs w:val="24"/>
          <w:lang w:val="en"/>
        </w:rPr>
        <w:t>Italian wine is one of the most important agr</w:t>
      </w:r>
      <w:r w:rsidR="00A90789" w:rsidRPr="00A90789">
        <w:rPr>
          <w:rFonts w:ascii="Times New Roman" w:hAnsi="Times New Roman" w:cs="Times New Roman"/>
          <w:kern w:val="0"/>
          <w:sz w:val="24"/>
          <w:szCs w:val="24"/>
          <w:lang w:val="en"/>
        </w:rPr>
        <w:t>o-industrial</w:t>
      </w:r>
      <w:r w:rsidR="007A493B" w:rsidRPr="00A90789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products of the</w:t>
      </w:r>
      <w:r w:rsidR="007A493B" w:rsidRPr="00A90789">
        <w:rPr>
          <w:rFonts w:ascii="Times New Roman" w:hAnsi="Times New Roman" w:cs="Times New Roman"/>
          <w:kern w:val="0"/>
          <w:sz w:val="24"/>
          <w:szCs w:val="24"/>
          <w:lang w:val="en-US"/>
        </w:rPr>
        <w:t xml:space="preserve"> </w:t>
      </w:r>
      <w:r w:rsidR="007A493B" w:rsidRPr="00A90789">
        <w:rPr>
          <w:rFonts w:ascii="Times New Roman" w:hAnsi="Times New Roman" w:cs="Times New Roman"/>
          <w:kern w:val="0"/>
          <w:sz w:val="24"/>
          <w:szCs w:val="24"/>
          <w:lang w:val="en"/>
        </w:rPr>
        <w:t>Mediterranean Area</w:t>
      </w:r>
      <w:r w:rsidR="007A493B" w:rsidRPr="00BF206A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. </w:t>
      </w:r>
      <w:r w:rsidR="00EC24A2">
        <w:rPr>
          <w:rFonts w:ascii="Times New Roman" w:hAnsi="Times New Roman" w:cs="Times New Roman"/>
          <w:kern w:val="0"/>
          <w:sz w:val="24"/>
          <w:szCs w:val="24"/>
          <w:lang w:val="en"/>
        </w:rPr>
        <w:t>As reported by t</w:t>
      </w:r>
      <w:r w:rsidR="007A493B" w:rsidRPr="00BF206A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he International Organization of Vine and </w:t>
      </w:r>
      <w:r w:rsidR="0043173C">
        <w:rPr>
          <w:rFonts w:ascii="Times New Roman" w:hAnsi="Times New Roman" w:cs="Times New Roman"/>
          <w:kern w:val="0"/>
          <w:sz w:val="24"/>
          <w:szCs w:val="24"/>
          <w:lang w:val="en"/>
        </w:rPr>
        <w:t>Wine</w:t>
      </w:r>
      <w:r w:rsidR="00EC24A2" w:rsidRPr="003C0987">
        <w:rPr>
          <w:rFonts w:ascii="Times New Roman" w:hAnsi="Times New Roman" w:cs="Times New Roman"/>
          <w:kern w:val="0"/>
          <w:sz w:val="24"/>
          <w:szCs w:val="24"/>
          <w:lang w:val="en"/>
        </w:rPr>
        <w:t>,</w:t>
      </w:r>
      <w:r w:rsidR="007A493B" w:rsidRPr="003C0987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4</w:t>
      </w:r>
      <w:r w:rsidR="00ED56EA">
        <w:rPr>
          <w:rFonts w:ascii="Times New Roman" w:hAnsi="Times New Roman" w:cs="Times New Roman"/>
          <w:kern w:val="0"/>
          <w:sz w:val="24"/>
          <w:szCs w:val="24"/>
          <w:lang w:val="en"/>
        </w:rPr>
        <w:t>.</w:t>
      </w:r>
      <w:r w:rsidR="007A493B" w:rsidRPr="003C0987">
        <w:rPr>
          <w:rFonts w:ascii="Times New Roman" w:hAnsi="Times New Roman" w:cs="Times New Roman"/>
          <w:kern w:val="0"/>
          <w:sz w:val="24"/>
          <w:szCs w:val="24"/>
          <w:lang w:val="en"/>
        </w:rPr>
        <w:t>75</w:t>
      </w:r>
      <w:r w:rsidR="003C0987" w:rsidRPr="003C0987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10</w:t>
      </w:r>
      <w:r w:rsidR="003C0987" w:rsidRPr="003C0987">
        <w:rPr>
          <w:rFonts w:ascii="Times New Roman" w:hAnsi="Times New Roman" w:cs="Times New Roman"/>
          <w:kern w:val="0"/>
          <w:sz w:val="24"/>
          <w:szCs w:val="24"/>
          <w:vertAlign w:val="superscript"/>
          <w:lang w:val="en"/>
        </w:rPr>
        <w:t>7</w:t>
      </w:r>
      <w:r w:rsidR="003C0987" w:rsidRPr="003C0987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</w:t>
      </w:r>
      <w:r w:rsidR="00ED56EA" w:rsidRPr="00ED56EA">
        <w:rPr>
          <w:rFonts w:ascii="Times New Roman" w:hAnsi="Times New Roman" w:cs="Times New Roman"/>
          <w:kern w:val="0"/>
          <w:sz w:val="24"/>
          <w:szCs w:val="24"/>
          <w:lang w:val="en"/>
        </w:rPr>
        <w:t>hectoliters</w:t>
      </w:r>
      <w:r w:rsidR="00ED56EA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of </w:t>
      </w:r>
      <w:r w:rsidR="007A493B" w:rsidRPr="00BF206A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wine </w:t>
      </w:r>
      <w:r w:rsidR="00141AFD">
        <w:rPr>
          <w:rFonts w:ascii="Times New Roman" w:hAnsi="Times New Roman" w:cs="Times New Roman"/>
          <w:kern w:val="0"/>
          <w:sz w:val="24"/>
          <w:szCs w:val="24"/>
          <w:lang w:val="en"/>
        </w:rPr>
        <w:t>have been</w:t>
      </w:r>
      <w:r w:rsidR="007A493B" w:rsidRPr="00BF206A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produced in Italy in 2020</w:t>
      </w:r>
      <w:r w:rsidR="00805C69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and</w:t>
      </w:r>
      <w:r w:rsidR="00B7637E">
        <w:rPr>
          <w:rFonts w:ascii="Times New Roman" w:hAnsi="Times New Roman" w:cs="Times New Roman"/>
          <w:kern w:val="0"/>
          <w:sz w:val="24"/>
          <w:szCs w:val="24"/>
          <w:lang w:val="en"/>
        </w:rPr>
        <w:t>,</w:t>
      </w:r>
      <w:r w:rsidR="00805C69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during t</w:t>
      </w:r>
      <w:r w:rsidR="00FF7781">
        <w:rPr>
          <w:rFonts w:ascii="Times New Roman" w:hAnsi="Times New Roman" w:cs="Times New Roman"/>
          <w:kern w:val="0"/>
          <w:sz w:val="24"/>
          <w:szCs w:val="24"/>
          <w:lang w:val="en"/>
        </w:rPr>
        <w:t>he winemaking process</w:t>
      </w:r>
      <w:r w:rsidR="003C0987">
        <w:rPr>
          <w:rFonts w:ascii="Times New Roman" w:hAnsi="Times New Roman" w:cs="Times New Roman"/>
          <w:kern w:val="0"/>
          <w:sz w:val="24"/>
          <w:szCs w:val="24"/>
          <w:lang w:val="en"/>
        </w:rPr>
        <w:t>,</w:t>
      </w:r>
      <w:r w:rsidR="00FF7781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an enormous quantity of </w:t>
      </w:r>
      <w:r w:rsidR="00FF7781" w:rsidRPr="00E208E6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by-products and waste </w:t>
      </w:r>
      <w:r w:rsidR="00805C69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is generally produced, with wine lees as </w:t>
      </w:r>
      <w:r w:rsidR="00FF7781">
        <w:rPr>
          <w:rFonts w:ascii="Times New Roman" w:hAnsi="Times New Roman" w:cs="Times New Roman"/>
          <w:kern w:val="0"/>
          <w:sz w:val="24"/>
          <w:szCs w:val="24"/>
          <w:lang w:val="en"/>
        </w:rPr>
        <w:t>t</w:t>
      </w:r>
      <w:r w:rsidR="00FF7781" w:rsidRPr="00E208E6">
        <w:rPr>
          <w:rFonts w:ascii="Times New Roman" w:hAnsi="Times New Roman" w:cs="Times New Roman"/>
          <w:kern w:val="0"/>
          <w:sz w:val="24"/>
          <w:szCs w:val="24"/>
          <w:lang w:val="en"/>
        </w:rPr>
        <w:t>he</w:t>
      </w:r>
      <w:r w:rsidR="00FF7781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main </w:t>
      </w:r>
      <w:r w:rsidR="00FF7781" w:rsidRPr="00F870B1">
        <w:rPr>
          <w:rFonts w:ascii="Times New Roman" w:hAnsi="Times New Roman" w:cs="Times New Roman"/>
          <w:kern w:val="0"/>
          <w:sz w:val="24"/>
          <w:szCs w:val="24"/>
          <w:lang w:val="en"/>
        </w:rPr>
        <w:t>s</w:t>
      </w:r>
      <w:r w:rsidR="00FF7781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olid </w:t>
      </w:r>
      <w:r w:rsidR="00DC72E7">
        <w:rPr>
          <w:rFonts w:ascii="Times New Roman" w:hAnsi="Times New Roman" w:cs="Times New Roman"/>
          <w:kern w:val="0"/>
          <w:sz w:val="24"/>
          <w:szCs w:val="24"/>
          <w:lang w:val="en"/>
        </w:rPr>
        <w:t>material</w:t>
      </w:r>
      <w:r w:rsidR="008D0A0C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</w:t>
      </w:r>
      <w:r w:rsidR="00805C69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remaining </w:t>
      </w:r>
      <w:r w:rsidR="00FF7781" w:rsidRPr="00F870B1">
        <w:rPr>
          <w:rFonts w:ascii="Times New Roman" w:hAnsi="Times New Roman" w:cs="Times New Roman"/>
          <w:kern w:val="0"/>
          <w:sz w:val="24"/>
          <w:szCs w:val="24"/>
          <w:lang w:val="en"/>
        </w:rPr>
        <w:t>after alcoholic fermentation</w:t>
      </w:r>
      <w:r w:rsidR="00A90789" w:rsidRPr="00E208E6">
        <w:rPr>
          <w:rFonts w:ascii="Times New Roman" w:hAnsi="Times New Roman" w:cs="Times New Roman"/>
          <w:kern w:val="0"/>
          <w:sz w:val="24"/>
          <w:szCs w:val="24"/>
          <w:lang w:val="en"/>
        </w:rPr>
        <w:t>.</w:t>
      </w:r>
      <w:r w:rsidR="00FF7781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</w:t>
      </w:r>
      <w:r w:rsidR="00E46904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Although </w:t>
      </w:r>
      <w:r w:rsidR="00805C69">
        <w:rPr>
          <w:rFonts w:ascii="Times New Roman" w:hAnsi="Times New Roman" w:cs="Times New Roman"/>
          <w:kern w:val="0"/>
          <w:sz w:val="24"/>
          <w:szCs w:val="24"/>
          <w:lang w:val="en"/>
        </w:rPr>
        <w:t>several</w:t>
      </w:r>
      <w:r w:rsidR="00805C69" w:rsidRPr="00DA6651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</w:t>
      </w:r>
      <w:r w:rsidR="00DA6651" w:rsidRPr="00DA6651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valorization strategies have </w:t>
      </w:r>
      <w:r w:rsidR="00916282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already </w:t>
      </w:r>
      <w:r w:rsidR="00DA6651" w:rsidRPr="00DA6651">
        <w:rPr>
          <w:rFonts w:ascii="Times New Roman" w:hAnsi="Times New Roman" w:cs="Times New Roman"/>
          <w:kern w:val="0"/>
          <w:sz w:val="24"/>
          <w:szCs w:val="24"/>
          <w:lang w:val="en"/>
        </w:rPr>
        <w:t>been proposed</w:t>
      </w:r>
      <w:r w:rsidR="00805C69">
        <w:rPr>
          <w:rFonts w:ascii="Times New Roman" w:hAnsi="Times New Roman" w:cs="Times New Roman"/>
          <w:kern w:val="0"/>
          <w:sz w:val="24"/>
          <w:szCs w:val="24"/>
          <w:lang w:val="en"/>
        </w:rPr>
        <w:t>,</w:t>
      </w:r>
      <w:r w:rsidR="00C844C9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</w:t>
      </w:r>
      <w:r w:rsidR="00C844C9" w:rsidRPr="00C844C9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such as </w:t>
      </w:r>
      <w:r w:rsidR="00EC2303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the </w:t>
      </w:r>
      <w:r w:rsidR="00C844C9" w:rsidRPr="00C844C9">
        <w:rPr>
          <w:rFonts w:ascii="Times New Roman" w:hAnsi="Times New Roman" w:cs="Times New Roman"/>
          <w:kern w:val="0"/>
          <w:sz w:val="24"/>
          <w:szCs w:val="24"/>
          <w:lang w:val="en"/>
        </w:rPr>
        <w:t>extr</w:t>
      </w:r>
      <w:r w:rsidR="00EC2303">
        <w:rPr>
          <w:rFonts w:ascii="Times New Roman" w:hAnsi="Times New Roman" w:cs="Times New Roman"/>
          <w:kern w:val="0"/>
          <w:sz w:val="24"/>
          <w:szCs w:val="24"/>
          <w:lang w:val="en"/>
        </w:rPr>
        <w:t>action of antioxidants and</w:t>
      </w:r>
      <w:r w:rsidR="00C844C9" w:rsidRPr="00C844C9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</w:t>
      </w:r>
      <w:r w:rsidR="00EC2303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the </w:t>
      </w:r>
      <w:r w:rsidR="00C844C9" w:rsidRPr="00916282">
        <w:rPr>
          <w:rFonts w:ascii="Times New Roman" w:hAnsi="Times New Roman" w:cs="Times New Roman"/>
          <w:kern w:val="0"/>
          <w:sz w:val="24"/>
          <w:szCs w:val="24"/>
          <w:lang w:val="en"/>
        </w:rPr>
        <w:t>recovery of tartaric acid and ethanol</w:t>
      </w:r>
      <w:r w:rsidR="00FF7781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, </w:t>
      </w:r>
      <w:r w:rsidR="00EC2303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the </w:t>
      </w:r>
      <w:r w:rsidR="00FF7781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production of </w:t>
      </w:r>
      <w:proofErr w:type="spellStart"/>
      <w:r w:rsidR="00EC2303">
        <w:rPr>
          <w:rFonts w:ascii="Times New Roman" w:hAnsi="Times New Roman" w:cs="Times New Roman"/>
          <w:kern w:val="0"/>
          <w:sz w:val="24"/>
          <w:szCs w:val="24"/>
          <w:lang w:val="en"/>
        </w:rPr>
        <w:t>polyhydroxyalkanoates</w:t>
      </w:r>
      <w:proofErr w:type="spellEnd"/>
      <w:r w:rsidR="00EC2303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(PHAs)</w:t>
      </w:r>
      <w:r w:rsidR="00805C69">
        <w:rPr>
          <w:rFonts w:ascii="Times New Roman" w:hAnsi="Times New Roman" w:cs="Times New Roman"/>
          <w:kern w:val="0"/>
          <w:sz w:val="24"/>
          <w:szCs w:val="24"/>
          <w:lang w:val="en"/>
        </w:rPr>
        <w:t>, the so-called “bioplastics”,</w:t>
      </w:r>
      <w:r w:rsidR="00FF7781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was never </w:t>
      </w:r>
      <w:r w:rsidR="00FF7781" w:rsidRPr="007E27D1">
        <w:rPr>
          <w:rFonts w:ascii="Times New Roman" w:hAnsi="Times New Roman" w:cs="Times New Roman"/>
          <w:kern w:val="0"/>
          <w:sz w:val="24"/>
          <w:szCs w:val="24"/>
          <w:lang w:val="en"/>
        </w:rPr>
        <w:t>explo</w:t>
      </w:r>
      <w:r w:rsidR="007E27D1" w:rsidRPr="003C0987">
        <w:rPr>
          <w:rFonts w:ascii="Times New Roman" w:hAnsi="Times New Roman" w:cs="Times New Roman"/>
          <w:kern w:val="0"/>
          <w:sz w:val="24"/>
          <w:szCs w:val="24"/>
          <w:lang w:val="en"/>
        </w:rPr>
        <w:t>red</w:t>
      </w:r>
      <w:r w:rsidR="00C844C9" w:rsidRPr="0096167E">
        <w:rPr>
          <w:rFonts w:ascii="Times New Roman" w:hAnsi="Times New Roman" w:cs="Times New Roman"/>
          <w:kern w:val="0"/>
          <w:sz w:val="24"/>
          <w:szCs w:val="24"/>
          <w:lang w:val="en"/>
        </w:rPr>
        <w:t>.</w:t>
      </w:r>
      <w:r w:rsidR="00757B60" w:rsidRPr="0096167E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</w:t>
      </w:r>
      <w:r w:rsidR="001B056E" w:rsidRPr="0096167E">
        <w:rPr>
          <w:rFonts w:ascii="Times New Roman" w:hAnsi="Times New Roman" w:cs="Times New Roman"/>
          <w:kern w:val="0"/>
          <w:sz w:val="24"/>
          <w:szCs w:val="24"/>
          <w:lang w:val="en"/>
        </w:rPr>
        <w:t>T</w:t>
      </w:r>
      <w:r w:rsidR="00DC72E7" w:rsidRPr="0096167E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he utilization of </w:t>
      </w:r>
      <w:r w:rsidR="001B056E" w:rsidRPr="0096167E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such </w:t>
      </w:r>
      <w:r w:rsidR="00B7637E" w:rsidRPr="0096167E">
        <w:rPr>
          <w:rFonts w:ascii="Times New Roman" w:hAnsi="Times New Roman" w:cs="Times New Roman"/>
          <w:kern w:val="0"/>
          <w:sz w:val="24"/>
          <w:szCs w:val="24"/>
          <w:lang w:val="en"/>
        </w:rPr>
        <w:t>residues</w:t>
      </w:r>
      <w:r w:rsidR="0096167E" w:rsidRPr="0096167E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</w:t>
      </w:r>
      <w:r w:rsidR="00DC72E7" w:rsidRPr="0096167E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as </w:t>
      </w:r>
      <w:r w:rsidR="00757B60" w:rsidRPr="0096167E">
        <w:rPr>
          <w:rFonts w:ascii="Times New Roman" w:hAnsi="Times New Roman" w:cs="Times New Roman"/>
          <w:kern w:val="0"/>
          <w:sz w:val="24"/>
          <w:szCs w:val="24"/>
          <w:lang w:val="en"/>
        </w:rPr>
        <w:t>carbon sources</w:t>
      </w:r>
      <w:r w:rsidR="001B056E" w:rsidRPr="0096167E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could also contribute to the reduction of the PHAs production costs, which strongly depends on the </w:t>
      </w:r>
      <w:r w:rsidR="00532C06" w:rsidRPr="0096167E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substrate availability and </w:t>
      </w:r>
      <w:r w:rsidR="007E27D1" w:rsidRPr="0096167E">
        <w:rPr>
          <w:rFonts w:ascii="Times New Roman" w:hAnsi="Times New Roman" w:cs="Times New Roman"/>
          <w:kern w:val="0"/>
          <w:sz w:val="24"/>
          <w:szCs w:val="24"/>
          <w:lang w:val="en"/>
        </w:rPr>
        <w:t>price</w:t>
      </w:r>
      <w:r w:rsidR="00532C06" w:rsidRPr="0096167E">
        <w:rPr>
          <w:rFonts w:ascii="Times New Roman" w:hAnsi="Times New Roman" w:cs="Times New Roman"/>
          <w:kern w:val="0"/>
          <w:sz w:val="24"/>
          <w:szCs w:val="24"/>
          <w:lang w:val="en"/>
        </w:rPr>
        <w:t>.</w:t>
      </w:r>
    </w:p>
    <w:p w14:paraId="50608E59" w14:textId="17CC8DF0" w:rsidR="00336FEC" w:rsidRDefault="00EF6AD5" w:rsidP="0012324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EF6AD5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The </w:t>
      </w:r>
      <w:r w:rsidR="008D0A0C">
        <w:rPr>
          <w:rFonts w:ascii="Times New Roman" w:hAnsi="Times New Roman" w:cs="Times New Roman"/>
          <w:kern w:val="0"/>
          <w:sz w:val="24"/>
          <w:szCs w:val="24"/>
          <w:lang w:val="en"/>
        </w:rPr>
        <w:t>purpose</w:t>
      </w:r>
      <w:r w:rsidRPr="00EF6AD5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of the </w:t>
      </w:r>
      <w:r w:rsidR="008F1455">
        <w:rPr>
          <w:rFonts w:ascii="Times New Roman" w:hAnsi="Times New Roman" w:cs="Times New Roman"/>
          <w:kern w:val="0"/>
          <w:sz w:val="24"/>
          <w:szCs w:val="24"/>
          <w:lang w:val="en"/>
        </w:rPr>
        <w:t>present study was</w:t>
      </w:r>
      <w:r w:rsidRPr="00EF6AD5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t</w:t>
      </w:r>
      <w:r w:rsidR="00757B60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o </w:t>
      </w:r>
      <w:r w:rsidR="008F1455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evaluate </w:t>
      </w:r>
      <w:r w:rsidR="00757B60">
        <w:rPr>
          <w:rFonts w:ascii="Times New Roman" w:hAnsi="Times New Roman" w:cs="Times New Roman"/>
          <w:kern w:val="0"/>
          <w:sz w:val="24"/>
          <w:szCs w:val="24"/>
          <w:lang w:val="en"/>
        </w:rPr>
        <w:t>different</w:t>
      </w:r>
      <w:r w:rsidR="00905EEA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bacterial strains</w:t>
      </w:r>
      <w:r w:rsidR="008F1455">
        <w:rPr>
          <w:rFonts w:ascii="Times New Roman" w:hAnsi="Times New Roman" w:cs="Times New Roman"/>
          <w:kern w:val="0"/>
          <w:sz w:val="24"/>
          <w:szCs w:val="24"/>
          <w:lang w:val="en"/>
        </w:rPr>
        <w:t>,</w:t>
      </w:r>
      <w:r w:rsidR="00905EEA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</w:t>
      </w:r>
      <w:r w:rsidR="008D0A0C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such as </w:t>
      </w:r>
      <w:proofErr w:type="spellStart"/>
      <w:r w:rsidR="00905EEA" w:rsidRPr="00BF206A">
        <w:rPr>
          <w:rFonts w:ascii="Times New Roman" w:hAnsi="Times New Roman" w:cs="Times New Roman"/>
          <w:i/>
          <w:iCs/>
          <w:kern w:val="0"/>
          <w:sz w:val="24"/>
          <w:szCs w:val="24"/>
          <w:lang w:val="en"/>
        </w:rPr>
        <w:t>Cupriavidus</w:t>
      </w:r>
      <w:proofErr w:type="spellEnd"/>
      <w:r w:rsidR="00905EEA" w:rsidRPr="00BF206A">
        <w:rPr>
          <w:rFonts w:ascii="Times New Roman" w:hAnsi="Times New Roman" w:cs="Times New Roman"/>
          <w:i/>
          <w:iCs/>
          <w:kern w:val="0"/>
          <w:sz w:val="24"/>
          <w:szCs w:val="24"/>
          <w:lang w:val="en"/>
        </w:rPr>
        <w:t xml:space="preserve"> </w:t>
      </w:r>
      <w:proofErr w:type="spellStart"/>
      <w:r w:rsidR="00905EEA" w:rsidRPr="00BF206A">
        <w:rPr>
          <w:rFonts w:ascii="Times New Roman" w:hAnsi="Times New Roman" w:cs="Times New Roman"/>
          <w:i/>
          <w:iCs/>
          <w:kern w:val="0"/>
          <w:sz w:val="24"/>
          <w:szCs w:val="24"/>
          <w:lang w:val="en"/>
        </w:rPr>
        <w:t>necator</w:t>
      </w:r>
      <w:proofErr w:type="spellEnd"/>
      <w:r w:rsidR="00905EEA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DSM 545 and </w:t>
      </w:r>
      <w:proofErr w:type="spellStart"/>
      <w:r w:rsidR="00905EEA" w:rsidRPr="00BF206A">
        <w:rPr>
          <w:rFonts w:ascii="Times New Roman" w:hAnsi="Times New Roman" w:cs="Times New Roman"/>
          <w:i/>
          <w:iCs/>
          <w:kern w:val="0"/>
          <w:sz w:val="24"/>
          <w:szCs w:val="24"/>
          <w:lang w:val="en"/>
        </w:rPr>
        <w:t>Hydrogenophaga</w:t>
      </w:r>
      <w:proofErr w:type="spellEnd"/>
      <w:r w:rsidR="00905EEA" w:rsidRPr="00BF206A">
        <w:rPr>
          <w:rFonts w:ascii="Times New Roman" w:hAnsi="Times New Roman" w:cs="Times New Roman"/>
          <w:i/>
          <w:iCs/>
          <w:kern w:val="0"/>
          <w:sz w:val="24"/>
          <w:szCs w:val="24"/>
          <w:lang w:val="en"/>
        </w:rPr>
        <w:t xml:space="preserve"> </w:t>
      </w:r>
      <w:proofErr w:type="spellStart"/>
      <w:r w:rsidR="00905EEA" w:rsidRPr="00BF206A">
        <w:rPr>
          <w:rFonts w:ascii="Times New Roman" w:hAnsi="Times New Roman" w:cs="Times New Roman"/>
          <w:i/>
          <w:iCs/>
          <w:kern w:val="0"/>
          <w:sz w:val="24"/>
          <w:szCs w:val="24"/>
          <w:lang w:val="en"/>
        </w:rPr>
        <w:t>pseudoflava</w:t>
      </w:r>
      <w:proofErr w:type="spellEnd"/>
      <w:r w:rsidR="00905EEA" w:rsidRPr="00BF206A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</w:t>
      </w:r>
      <w:r w:rsidR="00905EEA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DSM </w:t>
      </w:r>
      <w:r w:rsidR="00905EEA" w:rsidRPr="00BF206A">
        <w:rPr>
          <w:rFonts w:ascii="Times New Roman" w:hAnsi="Times New Roman" w:cs="Times New Roman"/>
          <w:kern w:val="0"/>
          <w:sz w:val="24"/>
          <w:szCs w:val="24"/>
          <w:lang w:val="en"/>
        </w:rPr>
        <w:t>1034</w:t>
      </w:r>
      <w:r w:rsidR="008F1455">
        <w:rPr>
          <w:rFonts w:ascii="Times New Roman" w:hAnsi="Times New Roman" w:cs="Times New Roman"/>
          <w:kern w:val="0"/>
          <w:sz w:val="24"/>
          <w:szCs w:val="24"/>
          <w:lang w:val="en"/>
        </w:rPr>
        <w:t>,</w:t>
      </w:r>
      <w:r w:rsidR="00905EEA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for the</w:t>
      </w:r>
      <w:r w:rsidR="008F1455">
        <w:rPr>
          <w:rFonts w:ascii="Times New Roman" w:hAnsi="Times New Roman" w:cs="Times New Roman"/>
          <w:kern w:val="0"/>
          <w:sz w:val="24"/>
          <w:szCs w:val="24"/>
          <w:lang w:val="en"/>
        </w:rPr>
        <w:t>ir</w:t>
      </w:r>
      <w:r w:rsidR="00905EEA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growth </w:t>
      </w:r>
      <w:r w:rsidR="0096167E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and PHAs accumulation </w:t>
      </w:r>
      <w:r w:rsidR="00905EEA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in the liquid phase of </w:t>
      </w:r>
      <w:r w:rsidR="008D0A0C" w:rsidRPr="00E46904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Prosecco </w:t>
      </w:r>
      <w:r w:rsidR="00905EEA" w:rsidRPr="00B56877">
        <w:rPr>
          <w:rFonts w:ascii="Times New Roman" w:hAnsi="Times New Roman" w:cs="Times New Roman"/>
          <w:kern w:val="0"/>
          <w:sz w:val="24"/>
          <w:szCs w:val="24"/>
          <w:lang w:val="en"/>
        </w:rPr>
        <w:t>wine l</w:t>
      </w:r>
      <w:r w:rsidR="00905EEA" w:rsidRPr="00E46904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ees. </w:t>
      </w:r>
      <w:r w:rsidR="00B7637E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Several wine lees pretreatments </w:t>
      </w:r>
      <w:r w:rsidR="00A1775D">
        <w:rPr>
          <w:rFonts w:ascii="Times New Roman" w:hAnsi="Times New Roman" w:cs="Times New Roman"/>
          <w:kern w:val="0"/>
          <w:sz w:val="24"/>
          <w:szCs w:val="24"/>
          <w:lang w:val="en"/>
        </w:rPr>
        <w:t>(</w:t>
      </w:r>
      <w:proofErr w:type="spellStart"/>
      <w:r w:rsidR="00A1775D">
        <w:rPr>
          <w:rFonts w:ascii="Times New Roman" w:hAnsi="Times New Roman" w:cs="Times New Roman"/>
          <w:kern w:val="0"/>
          <w:sz w:val="24"/>
          <w:szCs w:val="24"/>
          <w:lang w:val="en"/>
        </w:rPr>
        <w:t>ie</w:t>
      </w:r>
      <w:proofErr w:type="spellEnd"/>
      <w:r w:rsidR="00A1775D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, autoclave, centrifugation, filtration and/or pH adjustment) </w:t>
      </w:r>
      <w:r w:rsidR="00B7637E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were considered </w:t>
      </w:r>
      <w:r w:rsidR="00EC2303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and those </w:t>
      </w:r>
      <w:r w:rsidR="00B7637E" w:rsidRPr="00EC2303">
        <w:rPr>
          <w:rFonts w:ascii="Times New Roman" w:hAnsi="Times New Roman" w:cs="Times New Roman"/>
          <w:kern w:val="0"/>
          <w:sz w:val="24"/>
          <w:szCs w:val="24"/>
          <w:lang w:val="en"/>
        </w:rPr>
        <w:t>support</w:t>
      </w:r>
      <w:r w:rsidR="00EC2303">
        <w:rPr>
          <w:rFonts w:ascii="Times New Roman" w:hAnsi="Times New Roman" w:cs="Times New Roman"/>
          <w:kern w:val="0"/>
          <w:sz w:val="24"/>
          <w:szCs w:val="24"/>
          <w:lang w:val="en"/>
        </w:rPr>
        <w:t>ing</w:t>
      </w:r>
      <w:r w:rsidR="00B7637E" w:rsidRPr="00EC2303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the highest bacterial growth</w:t>
      </w:r>
      <w:r w:rsidR="00EC2303" w:rsidRPr="00EC2303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</w:t>
      </w:r>
      <w:r w:rsidR="00EC2303">
        <w:rPr>
          <w:rFonts w:ascii="Times New Roman" w:hAnsi="Times New Roman" w:cs="Times New Roman"/>
          <w:kern w:val="0"/>
          <w:sz w:val="24"/>
          <w:szCs w:val="24"/>
          <w:lang w:val="en"/>
        </w:rPr>
        <w:t>were identified. In the ameliorated conditions,</w:t>
      </w:r>
      <w:r w:rsidR="00A1775D">
        <w:rPr>
          <w:rFonts w:ascii="Times New Roman" w:hAnsi="Times New Roman" w:cs="Times New Roman"/>
          <w:kern w:val="0"/>
          <w:sz w:val="24"/>
          <w:szCs w:val="24"/>
          <w:lang w:val="en"/>
        </w:rPr>
        <w:t xml:space="preserve"> </w:t>
      </w:r>
      <w:proofErr w:type="spellStart"/>
      <w:r w:rsidR="004731E1" w:rsidRPr="0096167E">
        <w:rPr>
          <w:rFonts w:ascii="Times New Roman" w:hAnsi="Times New Roman" w:cs="Times New Roman"/>
          <w:i/>
          <w:iCs/>
          <w:kern w:val="0"/>
          <w:sz w:val="24"/>
          <w:szCs w:val="24"/>
        </w:rPr>
        <w:t>Cupriavidus</w:t>
      </w:r>
      <w:proofErr w:type="spellEnd"/>
      <w:r w:rsidR="004731E1" w:rsidRPr="0096167E">
        <w:rPr>
          <w:rFonts w:ascii="Times New Roman" w:hAnsi="Times New Roman" w:cs="Times New Roman"/>
          <w:i/>
          <w:iCs/>
          <w:kern w:val="0"/>
          <w:sz w:val="24"/>
          <w:szCs w:val="24"/>
        </w:rPr>
        <w:t xml:space="preserve"> </w:t>
      </w:r>
      <w:proofErr w:type="spellStart"/>
      <w:r w:rsidR="004731E1" w:rsidRPr="0096167E">
        <w:rPr>
          <w:rFonts w:ascii="Times New Roman" w:hAnsi="Times New Roman" w:cs="Times New Roman"/>
          <w:i/>
          <w:iCs/>
          <w:kern w:val="0"/>
          <w:sz w:val="24"/>
          <w:szCs w:val="24"/>
        </w:rPr>
        <w:t>necator</w:t>
      </w:r>
      <w:proofErr w:type="spellEnd"/>
      <w:r w:rsidR="00B56877">
        <w:rPr>
          <w:rFonts w:ascii="Times New Roman" w:hAnsi="Times New Roman" w:cs="Times New Roman"/>
          <w:i/>
          <w:iCs/>
          <w:kern w:val="0"/>
          <w:sz w:val="24"/>
          <w:szCs w:val="24"/>
        </w:rPr>
        <w:t xml:space="preserve"> </w:t>
      </w:r>
      <w:r w:rsidR="004731E1" w:rsidRPr="0096167E">
        <w:rPr>
          <w:rFonts w:ascii="Times New Roman" w:hAnsi="Times New Roman" w:cs="Times New Roman"/>
          <w:kern w:val="0"/>
          <w:sz w:val="24"/>
          <w:szCs w:val="24"/>
        </w:rPr>
        <w:t xml:space="preserve">DSM 545 </w:t>
      </w:r>
      <w:proofErr w:type="spellStart"/>
      <w:r w:rsidR="00A1775D" w:rsidRPr="00A1775D">
        <w:rPr>
          <w:rFonts w:ascii="Times New Roman" w:hAnsi="Times New Roman" w:cs="Times New Roman"/>
          <w:kern w:val="0"/>
          <w:sz w:val="24"/>
          <w:szCs w:val="24"/>
        </w:rPr>
        <w:t>yielded</w:t>
      </w:r>
      <w:proofErr w:type="spellEnd"/>
      <w:r w:rsidR="00A1775D" w:rsidRPr="00A1775D">
        <w:rPr>
          <w:rFonts w:ascii="Times New Roman" w:hAnsi="Times New Roman" w:cs="Times New Roman"/>
          <w:kern w:val="0"/>
          <w:sz w:val="24"/>
          <w:szCs w:val="24"/>
        </w:rPr>
        <w:t xml:space="preserve"> the </w:t>
      </w:r>
      <w:proofErr w:type="spellStart"/>
      <w:r w:rsidR="00A1775D" w:rsidRPr="00A1775D">
        <w:rPr>
          <w:rFonts w:ascii="Times New Roman" w:hAnsi="Times New Roman" w:cs="Times New Roman"/>
          <w:kern w:val="0"/>
          <w:sz w:val="24"/>
          <w:szCs w:val="24"/>
        </w:rPr>
        <w:t>highest</w:t>
      </w:r>
      <w:proofErr w:type="spellEnd"/>
      <w:r w:rsidR="00A1775D" w:rsidRPr="00A1775D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="00A1775D" w:rsidRPr="00A1775D">
        <w:rPr>
          <w:rFonts w:ascii="Times New Roman" w:hAnsi="Times New Roman" w:cs="Times New Roman"/>
          <w:kern w:val="0"/>
          <w:sz w:val="24"/>
          <w:szCs w:val="24"/>
        </w:rPr>
        <w:t>PHA</w:t>
      </w:r>
      <w:r w:rsidR="00EC2303">
        <w:rPr>
          <w:rFonts w:ascii="Times New Roman" w:hAnsi="Times New Roman" w:cs="Times New Roman"/>
          <w:kern w:val="0"/>
          <w:sz w:val="24"/>
          <w:szCs w:val="24"/>
        </w:rPr>
        <w:t>s</w:t>
      </w:r>
      <w:proofErr w:type="spellEnd"/>
      <w:r w:rsidR="00A1775D" w:rsidRPr="00A1775D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="00A1775D" w:rsidRPr="00A1775D">
        <w:rPr>
          <w:rFonts w:ascii="Times New Roman" w:hAnsi="Times New Roman" w:cs="Times New Roman"/>
          <w:kern w:val="0"/>
          <w:sz w:val="24"/>
          <w:szCs w:val="24"/>
        </w:rPr>
        <w:t>content</w:t>
      </w:r>
      <w:proofErr w:type="spellEnd"/>
      <w:r w:rsidR="00A1775D" w:rsidRPr="00A1775D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="00A1775D" w:rsidRPr="0096167E">
        <w:rPr>
          <w:rFonts w:ascii="Times New Roman" w:hAnsi="Times New Roman" w:cs="Times New Roman"/>
          <w:kern w:val="0"/>
          <w:sz w:val="24"/>
          <w:szCs w:val="24"/>
        </w:rPr>
        <w:t>(</w:t>
      </w:r>
      <w:proofErr w:type="spellStart"/>
      <w:r w:rsidR="00A1775D" w:rsidRPr="0096167E">
        <w:rPr>
          <w:rFonts w:ascii="Times New Roman" w:hAnsi="Times New Roman" w:cs="Times New Roman"/>
          <w:kern w:val="0"/>
          <w:sz w:val="24"/>
          <w:szCs w:val="24"/>
        </w:rPr>
        <w:t>a</w:t>
      </w:r>
      <w:r w:rsidR="00A1775D">
        <w:rPr>
          <w:rFonts w:ascii="Times New Roman" w:hAnsi="Times New Roman" w:cs="Times New Roman"/>
          <w:kern w:val="0"/>
          <w:sz w:val="24"/>
          <w:szCs w:val="24"/>
        </w:rPr>
        <w:t>bout</w:t>
      </w:r>
      <w:proofErr w:type="spellEnd"/>
      <w:r w:rsidR="00DC72E7" w:rsidRPr="0096167E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="00E46904" w:rsidRPr="0096167E">
        <w:rPr>
          <w:rFonts w:ascii="Times New Roman" w:hAnsi="Times New Roman" w:cs="Times New Roman"/>
          <w:kern w:val="0"/>
          <w:sz w:val="24"/>
          <w:szCs w:val="24"/>
        </w:rPr>
        <w:t>60</w:t>
      </w:r>
      <w:r w:rsidR="00A1775D">
        <w:rPr>
          <w:rFonts w:ascii="Times New Roman" w:hAnsi="Times New Roman" w:cs="Times New Roman"/>
          <w:kern w:val="0"/>
          <w:sz w:val="24"/>
          <w:szCs w:val="24"/>
        </w:rPr>
        <w:t xml:space="preserve">% of </w:t>
      </w:r>
      <w:proofErr w:type="spellStart"/>
      <w:r w:rsidR="00A1775D">
        <w:rPr>
          <w:rFonts w:ascii="Times New Roman" w:hAnsi="Times New Roman" w:cs="Times New Roman"/>
          <w:kern w:val="0"/>
          <w:sz w:val="24"/>
          <w:szCs w:val="24"/>
        </w:rPr>
        <w:t>cell</w:t>
      </w:r>
      <w:proofErr w:type="spellEnd"/>
      <w:r w:rsidR="00A1775D">
        <w:rPr>
          <w:rFonts w:ascii="Times New Roman" w:hAnsi="Times New Roman" w:cs="Times New Roman"/>
          <w:kern w:val="0"/>
          <w:sz w:val="24"/>
          <w:szCs w:val="24"/>
        </w:rPr>
        <w:t xml:space="preserve"> dry </w:t>
      </w:r>
      <w:proofErr w:type="spellStart"/>
      <w:r w:rsidR="00A1775D">
        <w:rPr>
          <w:rFonts w:ascii="Times New Roman" w:hAnsi="Times New Roman" w:cs="Times New Roman"/>
          <w:kern w:val="0"/>
          <w:sz w:val="24"/>
          <w:szCs w:val="24"/>
        </w:rPr>
        <w:t>matter</w:t>
      </w:r>
      <w:proofErr w:type="spellEnd"/>
      <w:r w:rsidR="00A1775D">
        <w:rPr>
          <w:rFonts w:ascii="Times New Roman" w:hAnsi="Times New Roman" w:cs="Times New Roman"/>
          <w:kern w:val="0"/>
          <w:sz w:val="24"/>
          <w:szCs w:val="24"/>
        </w:rPr>
        <w:t>)</w:t>
      </w:r>
      <w:r w:rsidR="0096167E">
        <w:rPr>
          <w:rFonts w:ascii="Times New Roman" w:hAnsi="Times New Roman" w:cs="Times New Roman"/>
          <w:kern w:val="0"/>
          <w:sz w:val="24"/>
          <w:szCs w:val="24"/>
        </w:rPr>
        <w:t>.</w:t>
      </w:r>
      <w:r w:rsidR="00A1775D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</w:p>
    <w:p w14:paraId="1433B6BE" w14:textId="12C8C464" w:rsidR="005E1886" w:rsidRDefault="00A20D60" w:rsidP="00A20D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  <w:lang w:val="en"/>
        </w:rPr>
      </w:pP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This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study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>demonstrates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the </w:t>
      </w: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potential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of </w:t>
      </w:r>
      <w:proofErr w:type="spellStart"/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>wine</w:t>
      </w:r>
      <w:proofErr w:type="spellEnd"/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>lees</w:t>
      </w:r>
      <w:proofErr w:type="spellEnd"/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>as</w:t>
      </w:r>
      <w:proofErr w:type="spellEnd"/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="00EC2303">
        <w:rPr>
          <w:rFonts w:ascii="Times New Roman" w:hAnsi="Times New Roman" w:cs="Times New Roman"/>
          <w:kern w:val="0"/>
          <w:sz w:val="24"/>
          <w:szCs w:val="24"/>
        </w:rPr>
        <w:t xml:space="preserve">a </w:t>
      </w:r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 xml:space="preserve">cheap carbon </w:t>
      </w:r>
      <w:proofErr w:type="spellStart"/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>substrate</w:t>
      </w:r>
      <w:proofErr w:type="spellEnd"/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 xml:space="preserve"> for the </w:t>
      </w:r>
      <w:proofErr w:type="spellStart"/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>PHAs</w:t>
      </w:r>
      <w:proofErr w:type="spellEnd"/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="00B56877" w:rsidRPr="00B56877">
        <w:rPr>
          <w:rFonts w:ascii="Times New Roman" w:hAnsi="Times New Roman" w:cs="Times New Roman"/>
          <w:kern w:val="0"/>
          <w:sz w:val="24"/>
          <w:szCs w:val="24"/>
        </w:rPr>
        <w:t>accumulation</w:t>
      </w:r>
      <w:proofErr w:type="spellEnd"/>
      <w:r w:rsidR="00B56877"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 xml:space="preserve">by </w:t>
      </w:r>
      <w:proofErr w:type="spellStart"/>
      <w:r w:rsidR="00ED7FFC" w:rsidRPr="00B56877">
        <w:rPr>
          <w:rFonts w:ascii="Times New Roman" w:hAnsi="Times New Roman" w:cs="Times New Roman"/>
          <w:i/>
          <w:kern w:val="0"/>
          <w:sz w:val="24"/>
          <w:szCs w:val="24"/>
        </w:rPr>
        <w:t>Cupriavidus</w:t>
      </w:r>
      <w:proofErr w:type="spellEnd"/>
      <w:r w:rsidR="00ED7FFC" w:rsidRPr="00B56877">
        <w:rPr>
          <w:rFonts w:ascii="Times New Roman" w:hAnsi="Times New Roman" w:cs="Times New Roman"/>
          <w:i/>
          <w:kern w:val="0"/>
          <w:sz w:val="24"/>
          <w:szCs w:val="24"/>
        </w:rPr>
        <w:t xml:space="preserve"> </w:t>
      </w:r>
      <w:proofErr w:type="spellStart"/>
      <w:r w:rsidR="00ED7FFC" w:rsidRPr="00B56877">
        <w:rPr>
          <w:rFonts w:ascii="Times New Roman" w:hAnsi="Times New Roman" w:cs="Times New Roman"/>
          <w:i/>
          <w:kern w:val="0"/>
          <w:sz w:val="24"/>
          <w:szCs w:val="24"/>
        </w:rPr>
        <w:t>necator</w:t>
      </w:r>
      <w:proofErr w:type="spellEnd"/>
      <w:r w:rsidR="00B56877" w:rsidRPr="00B56877">
        <w:rPr>
          <w:rFonts w:ascii="Times New Roman" w:hAnsi="Times New Roman" w:cs="Times New Roman"/>
          <w:i/>
          <w:kern w:val="0"/>
          <w:sz w:val="24"/>
          <w:szCs w:val="24"/>
        </w:rPr>
        <w:t xml:space="preserve"> </w:t>
      </w:r>
      <w:r w:rsidR="00ED7FFC" w:rsidRPr="00C648E5">
        <w:rPr>
          <w:rFonts w:ascii="Times New Roman" w:hAnsi="Times New Roman" w:cs="Times New Roman"/>
          <w:kern w:val="0"/>
          <w:sz w:val="24"/>
          <w:szCs w:val="24"/>
        </w:rPr>
        <w:t>DSM 545</w:t>
      </w:r>
      <w:r w:rsidR="00ED7FFC" w:rsidRPr="00B56877">
        <w:rPr>
          <w:rFonts w:ascii="Times New Roman" w:hAnsi="Times New Roman" w:cs="Times New Roman"/>
          <w:i/>
          <w:kern w:val="0"/>
          <w:sz w:val="24"/>
          <w:szCs w:val="24"/>
        </w:rPr>
        <w:t xml:space="preserve"> </w:t>
      </w:r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 xml:space="preserve">and </w:t>
      </w:r>
      <w:proofErr w:type="spellStart"/>
      <w:r w:rsidR="00ED7FFC" w:rsidRPr="00B56877">
        <w:rPr>
          <w:rFonts w:ascii="Times New Roman" w:hAnsi="Times New Roman" w:cs="Times New Roman"/>
          <w:i/>
          <w:kern w:val="0"/>
          <w:sz w:val="24"/>
          <w:szCs w:val="24"/>
        </w:rPr>
        <w:t>Hydrogenophaga</w:t>
      </w:r>
      <w:proofErr w:type="spellEnd"/>
      <w:r w:rsidR="0096167E" w:rsidRPr="00B56877">
        <w:rPr>
          <w:rFonts w:ascii="Times New Roman" w:hAnsi="Times New Roman" w:cs="Times New Roman"/>
          <w:i/>
          <w:kern w:val="0"/>
          <w:sz w:val="24"/>
          <w:szCs w:val="24"/>
        </w:rPr>
        <w:t xml:space="preserve"> </w:t>
      </w:r>
      <w:proofErr w:type="spellStart"/>
      <w:r w:rsidR="0096167E" w:rsidRPr="00B56877">
        <w:rPr>
          <w:rFonts w:ascii="Times New Roman" w:hAnsi="Times New Roman" w:cs="Times New Roman"/>
          <w:i/>
          <w:kern w:val="0"/>
          <w:sz w:val="24"/>
          <w:szCs w:val="24"/>
        </w:rPr>
        <w:t>pseudoflava</w:t>
      </w:r>
      <w:proofErr w:type="spellEnd"/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 xml:space="preserve"> DSM 1034. </w:t>
      </w: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Further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studies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are </w:t>
      </w: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ongoing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to </w:t>
      </w: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improve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t</w:t>
      </w:r>
      <w:r w:rsidR="00B56877" w:rsidRPr="00B56877">
        <w:rPr>
          <w:rFonts w:ascii="Times New Roman" w:hAnsi="Times New Roman" w:cs="Times New Roman"/>
          <w:kern w:val="0"/>
          <w:sz w:val="24"/>
          <w:szCs w:val="24"/>
        </w:rPr>
        <w:t xml:space="preserve">he </w:t>
      </w:r>
      <w:proofErr w:type="spellStart"/>
      <w:r w:rsidR="00EC2303">
        <w:rPr>
          <w:rFonts w:ascii="Times New Roman" w:hAnsi="Times New Roman" w:cs="Times New Roman"/>
          <w:kern w:val="0"/>
          <w:sz w:val="24"/>
          <w:szCs w:val="24"/>
        </w:rPr>
        <w:t>biopolymer</w:t>
      </w:r>
      <w:proofErr w:type="spellEnd"/>
      <w:r w:rsidR="00EC2303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yields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 xml:space="preserve">by </w:t>
      </w:r>
      <w:proofErr w:type="spellStart"/>
      <w:r w:rsidR="005E1886">
        <w:rPr>
          <w:rFonts w:ascii="Times New Roman" w:hAnsi="Times New Roman" w:cs="Times New Roman"/>
          <w:kern w:val="0"/>
          <w:sz w:val="24"/>
          <w:szCs w:val="24"/>
        </w:rPr>
        <w:t>further</w:t>
      </w:r>
      <w:proofErr w:type="spellEnd"/>
      <w:r w:rsidR="005E1886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>optimising</w:t>
      </w:r>
      <w:proofErr w:type="spellEnd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>substrate</w:t>
      </w:r>
      <w:proofErr w:type="spellEnd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>treatments</w:t>
      </w:r>
      <w:proofErr w:type="spellEnd"/>
      <w:r w:rsidR="005E1886">
        <w:rPr>
          <w:rFonts w:ascii="Times New Roman" w:hAnsi="Times New Roman" w:cs="Times New Roman"/>
          <w:kern w:val="0"/>
          <w:sz w:val="24"/>
          <w:szCs w:val="24"/>
        </w:rPr>
        <w:t xml:space="preserve">, </w:t>
      </w:r>
      <w:proofErr w:type="spellStart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>inoculum</w:t>
      </w:r>
      <w:proofErr w:type="spellEnd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>size</w:t>
      </w:r>
      <w:proofErr w:type="spellEnd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>as</w:t>
      </w:r>
      <w:proofErr w:type="spellEnd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>well</w:t>
      </w:r>
      <w:proofErr w:type="spellEnd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>as</w:t>
      </w:r>
      <w:proofErr w:type="spellEnd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 xml:space="preserve"> media </w:t>
      </w:r>
      <w:proofErr w:type="spellStart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>composition</w:t>
      </w:r>
      <w:proofErr w:type="spellEnd"/>
      <w:r w:rsidR="005E1886"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="005E1886">
        <w:rPr>
          <w:rFonts w:ascii="Times New Roman" w:hAnsi="Times New Roman" w:cs="Times New Roman"/>
          <w:kern w:val="0"/>
          <w:sz w:val="24"/>
          <w:szCs w:val="24"/>
        </w:rPr>
        <w:t xml:space="preserve">and </w:t>
      </w:r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>up-</w:t>
      </w:r>
      <w:proofErr w:type="spellStart"/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>scaling</w:t>
      </w:r>
      <w:proofErr w:type="spellEnd"/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="005E1886">
        <w:rPr>
          <w:rFonts w:ascii="Times New Roman" w:hAnsi="Times New Roman" w:cs="Times New Roman"/>
          <w:kern w:val="0"/>
          <w:sz w:val="24"/>
          <w:szCs w:val="24"/>
        </w:rPr>
        <w:t xml:space="preserve">the </w:t>
      </w:r>
      <w:proofErr w:type="spellStart"/>
      <w:r w:rsidR="005E1886">
        <w:rPr>
          <w:rFonts w:ascii="Times New Roman" w:hAnsi="Times New Roman" w:cs="Times New Roman"/>
          <w:kern w:val="0"/>
          <w:sz w:val="24"/>
          <w:szCs w:val="24"/>
        </w:rPr>
        <w:t>proces</w:t>
      </w:r>
      <w:r w:rsidR="004D3211">
        <w:rPr>
          <w:rFonts w:ascii="Times New Roman" w:hAnsi="Times New Roman" w:cs="Times New Roman"/>
          <w:kern w:val="0"/>
          <w:sz w:val="24"/>
          <w:szCs w:val="24"/>
        </w:rPr>
        <w:t>s</w:t>
      </w:r>
      <w:bookmarkStart w:id="0" w:name="_GoBack"/>
      <w:bookmarkEnd w:id="0"/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>.</w:t>
      </w:r>
    </w:p>
    <w:p w14:paraId="3C95DE8A" w14:textId="2CBAC566" w:rsidR="00A20D60" w:rsidRPr="00B56877" w:rsidRDefault="00A20D60" w:rsidP="00A20D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These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promising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results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open the way </w:t>
      </w: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towards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effective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low-cost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PHAs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production from </w:t>
      </w:r>
      <w:proofErr w:type="spellStart"/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>wine</w:t>
      </w:r>
      <w:proofErr w:type="spellEnd"/>
      <w:r w:rsidR="0096167E"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waste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B56877">
        <w:rPr>
          <w:rFonts w:ascii="Times New Roman" w:hAnsi="Times New Roman" w:cs="Times New Roman"/>
          <w:kern w:val="0"/>
          <w:sz w:val="24"/>
          <w:szCs w:val="24"/>
        </w:rPr>
        <w:t>streams</w:t>
      </w:r>
      <w:proofErr w:type="spellEnd"/>
      <w:r w:rsidRPr="00B56877">
        <w:rPr>
          <w:rFonts w:ascii="Times New Roman" w:hAnsi="Times New Roman" w:cs="Times New Roman"/>
          <w:kern w:val="0"/>
          <w:sz w:val="24"/>
          <w:szCs w:val="24"/>
        </w:rPr>
        <w:t>.</w:t>
      </w:r>
    </w:p>
    <w:sectPr w:rsidR="00A20D60" w:rsidRPr="00B5687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oNotDisplayPageBoundaries/>
  <w:hideSpellingErrors/>
  <w:hideGrammaticalError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sjA2NTExMLcwNjSwNDFR0lEKTi0uzszPAykwqgUAsQhS7CwAAAA="/>
  </w:docVars>
  <w:rsids>
    <w:rsidRoot w:val="007A493B"/>
    <w:rsid w:val="000003CF"/>
    <w:rsid w:val="000B7C98"/>
    <w:rsid w:val="00123248"/>
    <w:rsid w:val="00141AFD"/>
    <w:rsid w:val="00147603"/>
    <w:rsid w:val="00151877"/>
    <w:rsid w:val="001B056E"/>
    <w:rsid w:val="001B43E2"/>
    <w:rsid w:val="001F40C8"/>
    <w:rsid w:val="00230E96"/>
    <w:rsid w:val="002568FA"/>
    <w:rsid w:val="002A40D1"/>
    <w:rsid w:val="002D0692"/>
    <w:rsid w:val="002F3B5B"/>
    <w:rsid w:val="00336FEC"/>
    <w:rsid w:val="003C0987"/>
    <w:rsid w:val="003D0A4E"/>
    <w:rsid w:val="00424DFA"/>
    <w:rsid w:val="0043173C"/>
    <w:rsid w:val="004731E1"/>
    <w:rsid w:val="004C155E"/>
    <w:rsid w:val="004D3211"/>
    <w:rsid w:val="004F06A3"/>
    <w:rsid w:val="004F1B66"/>
    <w:rsid w:val="00532C06"/>
    <w:rsid w:val="005645B5"/>
    <w:rsid w:val="005E1886"/>
    <w:rsid w:val="00604772"/>
    <w:rsid w:val="0060530E"/>
    <w:rsid w:val="006071DB"/>
    <w:rsid w:val="006771BC"/>
    <w:rsid w:val="00736DCA"/>
    <w:rsid w:val="00757B60"/>
    <w:rsid w:val="00775026"/>
    <w:rsid w:val="007A12B8"/>
    <w:rsid w:val="007A493B"/>
    <w:rsid w:val="007B4954"/>
    <w:rsid w:val="007E27D1"/>
    <w:rsid w:val="007E4F95"/>
    <w:rsid w:val="00800AFF"/>
    <w:rsid w:val="00805C69"/>
    <w:rsid w:val="00807454"/>
    <w:rsid w:val="00833F8E"/>
    <w:rsid w:val="00870A55"/>
    <w:rsid w:val="008D0A0C"/>
    <w:rsid w:val="008E2282"/>
    <w:rsid w:val="008F1455"/>
    <w:rsid w:val="00905EEA"/>
    <w:rsid w:val="00916282"/>
    <w:rsid w:val="0096167E"/>
    <w:rsid w:val="00962343"/>
    <w:rsid w:val="00997071"/>
    <w:rsid w:val="009A430B"/>
    <w:rsid w:val="009B2342"/>
    <w:rsid w:val="009F5BE2"/>
    <w:rsid w:val="00A033FF"/>
    <w:rsid w:val="00A1775D"/>
    <w:rsid w:val="00A20D60"/>
    <w:rsid w:val="00A773B4"/>
    <w:rsid w:val="00A90789"/>
    <w:rsid w:val="00B5445B"/>
    <w:rsid w:val="00B56877"/>
    <w:rsid w:val="00B7637E"/>
    <w:rsid w:val="00BB3854"/>
    <w:rsid w:val="00BF206A"/>
    <w:rsid w:val="00C15FDE"/>
    <w:rsid w:val="00C42131"/>
    <w:rsid w:val="00C648E5"/>
    <w:rsid w:val="00C844C9"/>
    <w:rsid w:val="00CD4EEA"/>
    <w:rsid w:val="00CF5A18"/>
    <w:rsid w:val="00D76D1B"/>
    <w:rsid w:val="00D811A3"/>
    <w:rsid w:val="00DA6651"/>
    <w:rsid w:val="00DC72E7"/>
    <w:rsid w:val="00DD6A0C"/>
    <w:rsid w:val="00DF6C78"/>
    <w:rsid w:val="00E15DA7"/>
    <w:rsid w:val="00E208E6"/>
    <w:rsid w:val="00E46904"/>
    <w:rsid w:val="00E66A19"/>
    <w:rsid w:val="00E97C18"/>
    <w:rsid w:val="00EC2303"/>
    <w:rsid w:val="00EC24A2"/>
    <w:rsid w:val="00ED56EA"/>
    <w:rsid w:val="00ED7FFC"/>
    <w:rsid w:val="00EF6AD5"/>
    <w:rsid w:val="00F008C1"/>
    <w:rsid w:val="00F37A0E"/>
    <w:rsid w:val="00F56D3A"/>
    <w:rsid w:val="00F870B1"/>
    <w:rsid w:val="00FF7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BD6B1"/>
  <w15:chartTrackingRefBased/>
  <w15:docId w15:val="{01F114DC-D378-49B4-83AA-E3482EAA9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E208E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208E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208E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208E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208E6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EC24A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8282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C212B4-F1A4-4F03-9B0F-89336EFF58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356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Viola Caminiti</dc:creator>
  <cp:keywords/>
  <dc:description/>
  <cp:lastModifiedBy>Marina</cp:lastModifiedBy>
  <cp:revision>9</cp:revision>
  <dcterms:created xsi:type="dcterms:W3CDTF">2023-05-12T08:39:00Z</dcterms:created>
  <dcterms:modified xsi:type="dcterms:W3CDTF">2023-05-15T07:09:00Z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575a8f47-6379-4051-a8cc-8aa44ff31f8a</vt:lpwstr>
  </property>
</Properties>
</file>